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3939" w:rsidRPr="00720560" w:rsidRDefault="00BE3939">
      <w:pPr>
        <w:adjustRightInd w:val="0"/>
        <w:snapToGrid w:val="0"/>
        <w:jc w:val="center"/>
        <w:rPr>
          <w:rFonts w:ascii="宋体" w:cs="Times New Roman"/>
          <w:b/>
          <w:bCs/>
          <w:sz w:val="44"/>
          <w:szCs w:val="44"/>
        </w:rPr>
      </w:pPr>
      <w:r w:rsidRPr="00720560">
        <w:rPr>
          <w:rFonts w:ascii="宋体" w:hAnsi="宋体" w:cs="Times New Roman" w:hint="eastAsia"/>
          <w:b/>
          <w:bCs/>
          <w:sz w:val="44"/>
          <w:szCs w:val="44"/>
        </w:rPr>
        <w:t>灵寿县审计局</w:t>
      </w:r>
    </w:p>
    <w:p w:rsidR="00BE3939" w:rsidRPr="00720560" w:rsidRDefault="00BE3939">
      <w:pPr>
        <w:adjustRightInd w:val="0"/>
        <w:snapToGrid w:val="0"/>
        <w:jc w:val="center"/>
        <w:rPr>
          <w:rFonts w:ascii="宋体" w:cs="Times New Roman"/>
          <w:b/>
          <w:bCs/>
          <w:sz w:val="44"/>
          <w:szCs w:val="44"/>
        </w:rPr>
      </w:pPr>
      <w:r w:rsidRPr="00720560">
        <w:rPr>
          <w:rFonts w:ascii="宋体" w:hAnsi="宋体" w:cs="Times New Roman"/>
          <w:b/>
          <w:bCs/>
          <w:sz w:val="44"/>
          <w:szCs w:val="44"/>
        </w:rPr>
        <w:t>2020</w:t>
      </w:r>
      <w:r w:rsidRPr="00720560">
        <w:rPr>
          <w:rFonts w:ascii="宋体" w:hAnsi="宋体" w:cs="Times New Roman" w:hint="eastAsia"/>
          <w:b/>
          <w:bCs/>
          <w:sz w:val="44"/>
          <w:szCs w:val="44"/>
        </w:rPr>
        <w:t>年部门预算信息公开情况说明</w:t>
      </w:r>
    </w:p>
    <w:p w:rsidR="00BE3939" w:rsidRDefault="00BE3939">
      <w:pPr>
        <w:ind w:firstLine="640"/>
        <w:rPr>
          <w:rFonts w:ascii="Times New Roman" w:eastAsia="仿宋" w:hAnsi="Times New Roman" w:cs="Times New Roman"/>
          <w:sz w:val="32"/>
          <w:szCs w:val="32"/>
        </w:rPr>
      </w:pP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按照《预算法》、《地方预决算公开操作规程》规定，现将灵寿县审计局</w:t>
      </w:r>
      <w:r w:rsidRPr="0056269F">
        <w:rPr>
          <w:rFonts w:ascii="仿宋_GB2312" w:eastAsia="仿宋_GB2312" w:hAnsi="Times New Roman" w:cs="Times New Roman"/>
          <w:sz w:val="32"/>
          <w:szCs w:val="32"/>
        </w:rPr>
        <w:t>2020</w:t>
      </w:r>
      <w:r w:rsidRPr="0056269F">
        <w:rPr>
          <w:rFonts w:ascii="仿宋_GB2312" w:eastAsia="仿宋_GB2312" w:hAnsi="Times New Roman" w:cs="Times New Roman" w:hint="eastAsia"/>
          <w:sz w:val="32"/>
          <w:szCs w:val="32"/>
        </w:rPr>
        <w:t>年部门预算公开如下：</w:t>
      </w:r>
    </w:p>
    <w:p w:rsidR="00BE3939" w:rsidRPr="0056269F" w:rsidRDefault="00BE3939" w:rsidP="0056269F">
      <w:pPr>
        <w:spacing w:line="600" w:lineRule="exact"/>
        <w:ind w:firstLine="641"/>
        <w:rPr>
          <w:rFonts w:ascii="黑体" w:eastAsia="黑体" w:hAnsi="黑体" w:cs="Times New Roman"/>
          <w:sz w:val="32"/>
          <w:szCs w:val="32"/>
        </w:rPr>
      </w:pPr>
      <w:r w:rsidRPr="0056269F">
        <w:rPr>
          <w:rFonts w:ascii="黑体" w:eastAsia="黑体" w:hAnsi="黑体" w:cs="Times New Roman" w:hint="eastAsia"/>
          <w:sz w:val="32"/>
          <w:szCs w:val="32"/>
        </w:rPr>
        <w:t>一、部门职责及机构设置情况</w:t>
      </w:r>
    </w:p>
    <w:p w:rsidR="00BE3939" w:rsidRDefault="00BE3939" w:rsidP="0056269F">
      <w:pPr>
        <w:spacing w:line="600" w:lineRule="exact"/>
        <w:ind w:firstLine="641"/>
        <w:rPr>
          <w:rFonts w:ascii="楷体" w:eastAsia="楷体" w:hAnsi="楷体" w:cs="Times New Roman"/>
          <w:b/>
          <w:sz w:val="32"/>
          <w:szCs w:val="32"/>
        </w:rPr>
      </w:pPr>
      <w:r w:rsidRPr="0056269F">
        <w:rPr>
          <w:rFonts w:ascii="楷体" w:eastAsia="楷体" w:hAnsi="楷体" w:cs="Times New Roman" w:hint="eastAsia"/>
          <w:b/>
          <w:sz w:val="32"/>
          <w:szCs w:val="32"/>
        </w:rPr>
        <w:t>部门职责：</w:t>
      </w: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一）主管全县审计工作。负责对全县财政收支和依法属于审计监督范围的财务收支的真实、合法和效益进行审计监督，对公共资金、国有资产、国有资源实行审计全覆盖，对省委、省政府和市委、市政府以及县委、县政府有关重大政策措施贯彻落实情况进行跟踪审计。对审计、专项审计调查和核查社会审计机构相关审计报告的结果承担责任，并负有督促被审计单位整改的责任。</w:t>
      </w: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（二）拟订审计工作发展规划、专业领域审计工作规划，以及年度审计计划并组织实施，对直接审计、调查和核查的事项依法进行审计评价，作出审计决定或提出审计建议。</w:t>
      </w: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（三）向中共灵寿县委审计委员会提出年度县本级预算执行和其他财政收支情况审计报告。向县长提出年度县本级预算执行和其他财政收支情况的审计结果报告。组织起草县</w:t>
      </w:r>
      <w:bookmarkStart w:id="0" w:name="_GoBack"/>
      <w:bookmarkEnd w:id="0"/>
      <w:r w:rsidRPr="0056269F">
        <w:rPr>
          <w:rFonts w:ascii="仿宋_GB2312" w:eastAsia="仿宋_GB2312" w:hAnsi="Times New Roman" w:cs="Times New Roman" w:hint="eastAsia"/>
          <w:sz w:val="32"/>
          <w:szCs w:val="32"/>
        </w:rPr>
        <w:t>政府向县人大常委会提出县本级预算执行和其他财政收支情况的审计工作报告、审计查出问题整改情况报告。向县委、县政府报告对其他事项的审计和专项审计调查情况及结果。依法向社会公布审计结果。向被审计单位</w:t>
      </w:r>
      <w:r w:rsidRPr="0056269F">
        <w:rPr>
          <w:rFonts w:ascii="仿宋_GB2312" w:eastAsia="仿宋_GB2312" w:hAnsi="Times New Roman" w:cs="Times New Roman" w:hint="eastAsia"/>
          <w:sz w:val="32"/>
          <w:szCs w:val="32"/>
        </w:rPr>
        <w:lastRenderedPageBreak/>
        <w:t>通报审计情况和审计结果。</w:t>
      </w: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中央、省和市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县驻外非经营性机构的财务收支；有关社会保障基金、社会捐赠资金和其他基金、资金的财务收支；上级授权审计的国际组织和外国政府援助、贷款项目的财务收支；法律、法规规定的其他事项。</w:t>
      </w: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（五）组织实施对财经法律法规、规章、政策和宏观调控措施执行情况、财政预算管理及国有资产管理使用等与财政收支有关的特定事项进行专项审计调查。</w:t>
      </w: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（六）依法检查审计决定执行情况，督促整改审计查出的问题，依法办理被审计单位对审计决定提请行政复议、行政诉讼或县政府裁决中的有关事项；协助配合有关部门查处相关重大案件。</w:t>
      </w:r>
    </w:p>
    <w:p w:rsidR="00BE3939" w:rsidRPr="0056269F" w:rsidRDefault="00BE3939" w:rsidP="0056269F">
      <w:pPr>
        <w:spacing w:line="600" w:lineRule="exact"/>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（七）指导和监督内部审计工作，核查社会审计机构对依法属于审计监督对象的单位出具的相关审计报告。</w:t>
      </w: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lastRenderedPageBreak/>
        <w:t>（八）会同县委机构编制委员会办公室，对党政机关和所属事业单位的机构设置、编制使用，以及有关机构编制规定的执行情况进行审计调查。</w:t>
      </w: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（九）组织开展审计领域的交流与合作，负责审计信息系统建设，指导和推广信息技术在审计领域的应用。</w:t>
      </w:r>
    </w:p>
    <w:p w:rsidR="00BE3939" w:rsidRPr="0056269F" w:rsidRDefault="00BE3939" w:rsidP="0056269F">
      <w:pPr>
        <w:spacing w:line="600" w:lineRule="exact"/>
        <w:ind w:firstLine="641"/>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（十）完成县委、县政府和上级审计机关交办的其他任务。</w:t>
      </w:r>
    </w:p>
    <w:p w:rsidR="00BE3939" w:rsidRPr="0056269F" w:rsidRDefault="00BE3939" w:rsidP="0056269F">
      <w:pPr>
        <w:spacing w:line="600" w:lineRule="exact"/>
        <w:ind w:firstLine="641"/>
        <w:rPr>
          <w:rFonts w:ascii="仿宋_GB2312" w:eastAsia="仿宋_GB2312" w:hAnsi="Times New Roman" w:cs="Times New Roman"/>
          <w:sz w:val="32"/>
          <w:szCs w:val="32"/>
        </w:rPr>
      </w:pPr>
    </w:p>
    <w:p w:rsidR="00BE3939" w:rsidRDefault="00BE3939">
      <w:pPr>
        <w:rPr>
          <w:rFonts w:ascii="仿宋" w:eastAsia="仿宋" w:hAnsi="仿宋" w:cs="Times New Roman"/>
          <w:sz w:val="32"/>
          <w:szCs w:val="32"/>
        </w:rPr>
      </w:pPr>
    </w:p>
    <w:p w:rsidR="00BE3939" w:rsidRPr="0056269F" w:rsidRDefault="00BE3939">
      <w:pPr>
        <w:ind w:firstLineChars="200" w:firstLine="643"/>
        <w:rPr>
          <w:rFonts w:ascii="楷体" w:eastAsia="楷体" w:hAnsi="楷体" w:cs="Times New Roman"/>
          <w:b/>
          <w:sz w:val="32"/>
          <w:szCs w:val="32"/>
        </w:rPr>
      </w:pPr>
      <w:r w:rsidRPr="0056269F">
        <w:rPr>
          <w:rFonts w:ascii="楷体" w:eastAsia="楷体" w:hAnsi="楷体" w:cs="Times New Roman" w:hint="eastAsia"/>
          <w:b/>
          <w:sz w:val="32"/>
          <w:szCs w:val="32"/>
        </w:rPr>
        <w:t>机构设置：</w:t>
      </w:r>
    </w:p>
    <w:p w:rsidR="00BE3939" w:rsidRDefault="00BE3939">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hint="eastAsia"/>
          <w:sz w:val="32"/>
          <w:szCs w:val="24"/>
        </w:rPr>
        <w:t>部门机构设置情况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417"/>
        <w:gridCol w:w="1134"/>
        <w:gridCol w:w="1276"/>
        <w:gridCol w:w="2902"/>
      </w:tblGrid>
      <w:tr w:rsidR="00BE3939">
        <w:trPr>
          <w:trHeight w:val="300"/>
          <w:tblHeader/>
          <w:jc w:val="center"/>
        </w:trPr>
        <w:tc>
          <w:tcPr>
            <w:tcW w:w="4417" w:type="dxa"/>
            <w:vMerge w:val="restart"/>
            <w:vAlign w:val="center"/>
          </w:tcPr>
          <w:p w:rsidR="00BE3939" w:rsidRDefault="00BE3939">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单位名称</w:t>
            </w:r>
          </w:p>
        </w:tc>
        <w:tc>
          <w:tcPr>
            <w:tcW w:w="1134" w:type="dxa"/>
            <w:vMerge w:val="restart"/>
            <w:vAlign w:val="center"/>
          </w:tcPr>
          <w:p w:rsidR="00BE3939" w:rsidRDefault="00BE3939">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单位性质</w:t>
            </w:r>
          </w:p>
        </w:tc>
        <w:tc>
          <w:tcPr>
            <w:tcW w:w="1276" w:type="dxa"/>
            <w:vMerge w:val="restart"/>
            <w:vAlign w:val="center"/>
          </w:tcPr>
          <w:p w:rsidR="00BE3939" w:rsidRDefault="00BE3939">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单位规格</w:t>
            </w:r>
          </w:p>
        </w:tc>
        <w:tc>
          <w:tcPr>
            <w:tcW w:w="2902" w:type="dxa"/>
            <w:vMerge w:val="restart"/>
            <w:vAlign w:val="center"/>
          </w:tcPr>
          <w:p w:rsidR="00BE3939" w:rsidRDefault="00BE3939">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经费保障形式</w:t>
            </w:r>
          </w:p>
        </w:tc>
      </w:tr>
      <w:tr w:rsidR="00BE3939">
        <w:trPr>
          <w:trHeight w:val="300"/>
          <w:tblHeader/>
          <w:jc w:val="center"/>
        </w:trPr>
        <w:tc>
          <w:tcPr>
            <w:tcW w:w="4417" w:type="dxa"/>
            <w:vMerge/>
            <w:vAlign w:val="center"/>
          </w:tcPr>
          <w:p w:rsidR="00BE3939" w:rsidRDefault="00BE3939">
            <w:pPr>
              <w:spacing w:line="300" w:lineRule="exact"/>
              <w:jc w:val="left"/>
              <w:outlineLvl w:val="0"/>
              <w:rPr>
                <w:rFonts w:ascii="Times New Roman" w:hAnsi="Times New Roman" w:cs="Times New Roman"/>
                <w:szCs w:val="24"/>
              </w:rPr>
            </w:pPr>
          </w:p>
        </w:tc>
        <w:tc>
          <w:tcPr>
            <w:tcW w:w="1134" w:type="dxa"/>
            <w:vMerge/>
            <w:vAlign w:val="center"/>
          </w:tcPr>
          <w:p w:rsidR="00BE3939" w:rsidRDefault="00BE3939">
            <w:pPr>
              <w:spacing w:line="300" w:lineRule="exact"/>
              <w:jc w:val="left"/>
              <w:outlineLvl w:val="0"/>
              <w:rPr>
                <w:rFonts w:ascii="Times New Roman" w:hAnsi="Times New Roman" w:cs="Times New Roman"/>
                <w:szCs w:val="24"/>
              </w:rPr>
            </w:pPr>
          </w:p>
        </w:tc>
        <w:tc>
          <w:tcPr>
            <w:tcW w:w="1276" w:type="dxa"/>
            <w:vMerge/>
            <w:vAlign w:val="center"/>
          </w:tcPr>
          <w:p w:rsidR="00BE3939" w:rsidRDefault="00BE3939">
            <w:pPr>
              <w:spacing w:line="300" w:lineRule="exact"/>
              <w:jc w:val="left"/>
              <w:outlineLvl w:val="0"/>
              <w:rPr>
                <w:rFonts w:ascii="Times New Roman" w:hAnsi="Times New Roman" w:cs="Times New Roman"/>
                <w:szCs w:val="24"/>
              </w:rPr>
            </w:pPr>
          </w:p>
        </w:tc>
        <w:tc>
          <w:tcPr>
            <w:tcW w:w="2902" w:type="dxa"/>
            <w:vMerge/>
            <w:vAlign w:val="center"/>
          </w:tcPr>
          <w:p w:rsidR="00BE3939" w:rsidRDefault="00BE3939">
            <w:pPr>
              <w:spacing w:line="300" w:lineRule="exact"/>
              <w:jc w:val="left"/>
              <w:outlineLvl w:val="0"/>
              <w:rPr>
                <w:rFonts w:ascii="Times New Roman" w:hAnsi="Times New Roman" w:cs="Times New Roman"/>
                <w:szCs w:val="24"/>
              </w:rPr>
            </w:pPr>
          </w:p>
        </w:tc>
      </w:tr>
      <w:tr w:rsidR="00BE3939" w:rsidTr="007215FD">
        <w:trPr>
          <w:trHeight w:val="541"/>
          <w:jc w:val="center"/>
        </w:trPr>
        <w:tc>
          <w:tcPr>
            <w:tcW w:w="4417" w:type="dxa"/>
            <w:vAlign w:val="center"/>
          </w:tcPr>
          <w:p w:rsidR="00BE3939" w:rsidRDefault="00BE3939">
            <w:pPr>
              <w:spacing w:line="300" w:lineRule="exact"/>
              <w:jc w:val="left"/>
              <w:rPr>
                <w:rFonts w:ascii="Times New Roman" w:eastAsia="方正书宋_GBK" w:hAnsi="Times New Roman" w:cs="Times New Roman"/>
                <w:szCs w:val="24"/>
              </w:rPr>
            </w:pPr>
            <w:r>
              <w:rPr>
                <w:rFonts w:ascii="方正书宋_GBK" w:eastAsia="方正书宋_GBK" w:hint="eastAsia"/>
              </w:rPr>
              <w:t>灵寿县审计局</w:t>
            </w:r>
          </w:p>
        </w:tc>
        <w:tc>
          <w:tcPr>
            <w:tcW w:w="1134" w:type="dxa"/>
            <w:vAlign w:val="center"/>
          </w:tcPr>
          <w:p w:rsidR="00BE3939" w:rsidRDefault="00BE3939">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BE3939" w:rsidRDefault="00BE3939">
            <w:pPr>
              <w:spacing w:line="300" w:lineRule="exact"/>
              <w:jc w:val="center"/>
              <w:rPr>
                <w:rFonts w:ascii="Times New Roman" w:eastAsia="方正书宋_GBK" w:hAnsi="Times New Roman" w:cs="Times New Roman"/>
                <w:szCs w:val="24"/>
              </w:rPr>
            </w:pPr>
            <w:r>
              <w:rPr>
                <w:rFonts w:ascii="方正书宋_GBK" w:eastAsia="方正书宋_GBK" w:hint="eastAsia"/>
              </w:rPr>
              <w:t>正科级</w:t>
            </w:r>
          </w:p>
        </w:tc>
        <w:tc>
          <w:tcPr>
            <w:tcW w:w="2902" w:type="dxa"/>
            <w:vAlign w:val="center"/>
          </w:tcPr>
          <w:p w:rsidR="00BE3939" w:rsidRDefault="00BE3939">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bl>
    <w:p w:rsidR="00BE3939" w:rsidRDefault="00BE3939"/>
    <w:p w:rsidR="00BE3939" w:rsidRPr="0056269F" w:rsidRDefault="00BE3939" w:rsidP="0056269F">
      <w:pPr>
        <w:spacing w:line="600" w:lineRule="exact"/>
        <w:ind w:firstLine="640"/>
        <w:rPr>
          <w:rFonts w:ascii="黑体" w:eastAsia="黑体" w:hAnsi="黑体" w:cs="Times New Roman"/>
          <w:sz w:val="32"/>
          <w:szCs w:val="32"/>
        </w:rPr>
      </w:pPr>
      <w:r w:rsidRPr="0056269F">
        <w:rPr>
          <w:rFonts w:ascii="黑体" w:eastAsia="黑体" w:hAnsi="黑体" w:cs="Times New Roman" w:hint="eastAsia"/>
          <w:sz w:val="32"/>
          <w:szCs w:val="32"/>
        </w:rPr>
        <w:t>二、部门预算安排的总体情况</w:t>
      </w:r>
    </w:p>
    <w:p w:rsidR="00BE3939" w:rsidRPr="0056269F" w:rsidRDefault="00BE3939" w:rsidP="0056269F">
      <w:pPr>
        <w:spacing w:line="600" w:lineRule="exact"/>
        <w:ind w:firstLine="640"/>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按照预算管理有关规定，目前我</w:t>
      </w:r>
      <w:r>
        <w:rPr>
          <w:rFonts w:ascii="仿宋_GB2312" w:eastAsia="仿宋_GB2312" w:hAnsi="Times New Roman" w:cs="Times New Roman" w:hint="eastAsia"/>
          <w:sz w:val="32"/>
          <w:szCs w:val="32"/>
        </w:rPr>
        <w:t>县</w:t>
      </w:r>
      <w:r w:rsidRPr="0056269F">
        <w:rPr>
          <w:rFonts w:ascii="仿宋_GB2312" w:eastAsia="仿宋_GB2312" w:hAnsi="Times New Roman" w:cs="Times New Roman" w:hint="eastAsia"/>
          <w:sz w:val="32"/>
          <w:szCs w:val="32"/>
        </w:rPr>
        <w:t>部门预算编制实行综合预算管理，即全部收入和支出都反映</w:t>
      </w:r>
      <w:r w:rsidR="00282C88">
        <w:rPr>
          <w:rFonts w:ascii="仿宋_GB2312" w:eastAsia="仿宋_GB2312" w:hAnsi="Times New Roman" w:cs="Times New Roman" w:hint="eastAsia"/>
          <w:sz w:val="32"/>
          <w:szCs w:val="32"/>
        </w:rPr>
        <w:t>在</w:t>
      </w:r>
      <w:r w:rsidRPr="0056269F">
        <w:rPr>
          <w:rFonts w:ascii="仿宋_GB2312" w:eastAsia="仿宋_GB2312" w:hAnsi="Times New Roman" w:cs="Times New Roman" w:hint="eastAsia"/>
          <w:sz w:val="32"/>
          <w:szCs w:val="32"/>
        </w:rPr>
        <w:t>预算中。灵寿县审计局的收支包含在部门预算中。</w:t>
      </w:r>
    </w:p>
    <w:p w:rsidR="00BE3939" w:rsidRPr="0056269F" w:rsidRDefault="00BE3939" w:rsidP="0056269F">
      <w:pPr>
        <w:spacing w:line="600" w:lineRule="exact"/>
        <w:ind w:firstLine="640"/>
        <w:rPr>
          <w:rFonts w:ascii="楷体" w:eastAsia="楷体" w:hAnsi="楷体" w:cs="Times New Roman"/>
          <w:sz w:val="32"/>
          <w:szCs w:val="32"/>
        </w:rPr>
      </w:pPr>
      <w:r w:rsidRPr="0056269F">
        <w:rPr>
          <w:rFonts w:ascii="楷体" w:eastAsia="楷体" w:hAnsi="楷体" w:cs="Times New Roman" w:hint="eastAsia"/>
          <w:sz w:val="32"/>
          <w:szCs w:val="32"/>
        </w:rPr>
        <w:t>（一）收入说明</w:t>
      </w:r>
    </w:p>
    <w:p w:rsidR="00BE3939" w:rsidRPr="0056269F" w:rsidRDefault="00BE3939" w:rsidP="0056269F">
      <w:pPr>
        <w:spacing w:line="600" w:lineRule="exact"/>
        <w:ind w:firstLine="640"/>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反映本部门当年全部收入。</w:t>
      </w:r>
      <w:r w:rsidRPr="0056269F">
        <w:rPr>
          <w:rFonts w:ascii="仿宋_GB2312" w:eastAsia="仿宋_GB2312" w:hAnsi="Times New Roman" w:cs="Times New Roman"/>
          <w:sz w:val="32"/>
          <w:szCs w:val="32"/>
        </w:rPr>
        <w:t>2020</w:t>
      </w:r>
      <w:r w:rsidRPr="0056269F">
        <w:rPr>
          <w:rFonts w:ascii="仿宋_GB2312" w:eastAsia="仿宋_GB2312" w:hAnsi="Times New Roman" w:cs="Times New Roman" w:hint="eastAsia"/>
          <w:sz w:val="32"/>
          <w:szCs w:val="32"/>
        </w:rPr>
        <w:t>年预算收入</w:t>
      </w:r>
      <w:r w:rsidRPr="0056269F">
        <w:rPr>
          <w:rFonts w:ascii="仿宋_GB2312" w:eastAsia="仿宋_GB2312" w:hAnsi="Times New Roman" w:cs="Times New Roman"/>
          <w:sz w:val="32"/>
          <w:szCs w:val="32"/>
        </w:rPr>
        <w:t>503.32</w:t>
      </w:r>
      <w:r w:rsidRPr="0056269F">
        <w:rPr>
          <w:rFonts w:ascii="仿宋_GB2312" w:eastAsia="仿宋_GB2312" w:hAnsi="Times New Roman" w:cs="Times New Roman" w:hint="eastAsia"/>
          <w:sz w:val="32"/>
          <w:szCs w:val="32"/>
        </w:rPr>
        <w:t>万元，其中：一般公共预算收入</w:t>
      </w:r>
      <w:r w:rsidRPr="0056269F">
        <w:rPr>
          <w:rFonts w:ascii="仿宋_GB2312" w:eastAsia="仿宋_GB2312" w:hAnsi="Times New Roman" w:cs="Times New Roman"/>
          <w:sz w:val="32"/>
          <w:szCs w:val="32"/>
        </w:rPr>
        <w:t>403.32</w:t>
      </w:r>
      <w:r w:rsidRPr="0056269F">
        <w:rPr>
          <w:rFonts w:ascii="仿宋_GB2312" w:eastAsia="仿宋_GB2312" w:hAnsi="Times New Roman" w:cs="Times New Roman" w:hint="eastAsia"/>
          <w:sz w:val="32"/>
          <w:szCs w:val="32"/>
        </w:rPr>
        <w:t>万元，基金预算收入</w:t>
      </w:r>
      <w:r w:rsidRPr="0056269F">
        <w:rPr>
          <w:rFonts w:ascii="仿宋_GB2312" w:eastAsia="仿宋_GB2312" w:hAnsi="Times New Roman" w:cs="Times New Roman"/>
          <w:sz w:val="32"/>
          <w:szCs w:val="32"/>
        </w:rPr>
        <w:t>100</w:t>
      </w:r>
      <w:r w:rsidRPr="0056269F">
        <w:rPr>
          <w:rFonts w:ascii="仿宋_GB2312" w:eastAsia="仿宋_GB2312" w:hAnsi="Times New Roman" w:cs="Times New Roman" w:hint="eastAsia"/>
          <w:sz w:val="32"/>
          <w:szCs w:val="32"/>
        </w:rPr>
        <w:t>万元，财政专户核拨收入</w:t>
      </w:r>
      <w:r w:rsidRPr="0056269F">
        <w:rPr>
          <w:rFonts w:ascii="仿宋_GB2312" w:eastAsia="仿宋_GB2312" w:hAnsi="Times New Roman" w:cs="Times New Roman"/>
          <w:sz w:val="32"/>
          <w:szCs w:val="32"/>
        </w:rPr>
        <w:t>0</w:t>
      </w:r>
      <w:r w:rsidRPr="0056269F">
        <w:rPr>
          <w:rFonts w:ascii="仿宋_GB2312" w:eastAsia="仿宋_GB2312" w:hAnsi="Times New Roman" w:cs="Times New Roman" w:hint="eastAsia"/>
          <w:sz w:val="32"/>
          <w:szCs w:val="32"/>
        </w:rPr>
        <w:t>万元，其他来源收入</w:t>
      </w:r>
      <w:r w:rsidRPr="0056269F">
        <w:rPr>
          <w:rFonts w:ascii="仿宋_GB2312" w:eastAsia="仿宋_GB2312" w:hAnsi="Times New Roman" w:cs="Times New Roman"/>
          <w:sz w:val="32"/>
          <w:szCs w:val="32"/>
        </w:rPr>
        <w:t>0</w:t>
      </w:r>
      <w:r w:rsidRPr="0056269F">
        <w:rPr>
          <w:rFonts w:ascii="仿宋_GB2312" w:eastAsia="仿宋_GB2312" w:hAnsi="Times New Roman" w:cs="Times New Roman" w:hint="eastAsia"/>
          <w:sz w:val="32"/>
          <w:szCs w:val="32"/>
        </w:rPr>
        <w:t>万元。</w:t>
      </w:r>
    </w:p>
    <w:p w:rsidR="00BE3939" w:rsidRPr="0056269F" w:rsidRDefault="00BE3939" w:rsidP="0056269F">
      <w:pPr>
        <w:spacing w:line="600" w:lineRule="exact"/>
        <w:ind w:firstLine="640"/>
        <w:rPr>
          <w:rFonts w:ascii="楷体" w:eastAsia="楷体" w:hAnsi="楷体" w:cs="Times New Roman"/>
          <w:sz w:val="32"/>
          <w:szCs w:val="32"/>
        </w:rPr>
      </w:pPr>
      <w:r w:rsidRPr="0056269F">
        <w:rPr>
          <w:rFonts w:ascii="楷体" w:eastAsia="楷体" w:hAnsi="楷体" w:cs="Times New Roman" w:hint="eastAsia"/>
          <w:sz w:val="32"/>
          <w:szCs w:val="32"/>
        </w:rPr>
        <w:t>（二）支出说明</w:t>
      </w:r>
    </w:p>
    <w:p w:rsidR="00BE3939" w:rsidRPr="0056269F" w:rsidRDefault="00BE3939" w:rsidP="0056269F">
      <w:pPr>
        <w:spacing w:line="600" w:lineRule="exact"/>
        <w:ind w:firstLine="640"/>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收支预算总表支出栏、基本支出表、项目支出表按经济分类和</w:t>
      </w:r>
      <w:r w:rsidRPr="0056269F">
        <w:rPr>
          <w:rFonts w:ascii="仿宋_GB2312" w:eastAsia="仿宋_GB2312" w:hAnsi="Times New Roman" w:cs="Times New Roman" w:hint="eastAsia"/>
          <w:sz w:val="32"/>
          <w:szCs w:val="32"/>
        </w:rPr>
        <w:lastRenderedPageBreak/>
        <w:t>支出功能分类科目编制，反映灵寿县审计局年度部门预算中支出预算的总体情况。</w:t>
      </w:r>
      <w:r w:rsidRPr="0056269F">
        <w:rPr>
          <w:rFonts w:ascii="仿宋_GB2312" w:eastAsia="仿宋_GB2312" w:hAnsi="Times New Roman" w:cs="Times New Roman"/>
          <w:sz w:val="32"/>
          <w:szCs w:val="32"/>
        </w:rPr>
        <w:t>2020</w:t>
      </w:r>
      <w:r w:rsidRPr="0056269F">
        <w:rPr>
          <w:rFonts w:ascii="仿宋_GB2312" w:eastAsia="仿宋_GB2312" w:hAnsi="Times New Roman" w:cs="Times New Roman" w:hint="eastAsia"/>
          <w:sz w:val="32"/>
          <w:szCs w:val="32"/>
        </w:rPr>
        <w:t>年部门支出预算为</w:t>
      </w:r>
      <w:r w:rsidRPr="0056269F">
        <w:rPr>
          <w:rFonts w:ascii="仿宋_GB2312" w:eastAsia="仿宋_GB2312" w:hAnsi="Times New Roman" w:cs="Times New Roman"/>
          <w:sz w:val="32"/>
          <w:szCs w:val="32"/>
        </w:rPr>
        <w:t>503.32</w:t>
      </w:r>
      <w:r w:rsidRPr="0056269F">
        <w:rPr>
          <w:rFonts w:ascii="仿宋_GB2312" w:eastAsia="仿宋_GB2312" w:hAnsi="Times New Roman" w:cs="Times New Roman" w:hint="eastAsia"/>
          <w:sz w:val="32"/>
          <w:szCs w:val="32"/>
        </w:rPr>
        <w:t>万元，其中基本支出</w:t>
      </w:r>
      <w:r w:rsidRPr="0056269F">
        <w:rPr>
          <w:rFonts w:ascii="仿宋_GB2312" w:eastAsia="仿宋_GB2312" w:hAnsi="Times New Roman" w:cs="Times New Roman"/>
          <w:sz w:val="32"/>
          <w:szCs w:val="32"/>
        </w:rPr>
        <w:t>307.38</w:t>
      </w:r>
      <w:r w:rsidRPr="0056269F">
        <w:rPr>
          <w:rFonts w:ascii="仿宋_GB2312" w:eastAsia="仿宋_GB2312" w:hAnsi="Times New Roman" w:cs="Times New Roman" w:hint="eastAsia"/>
          <w:sz w:val="32"/>
          <w:szCs w:val="32"/>
        </w:rPr>
        <w:t>万元，包括人员经费</w:t>
      </w:r>
      <w:r w:rsidRPr="0056269F">
        <w:rPr>
          <w:rFonts w:ascii="仿宋_GB2312" w:eastAsia="仿宋_GB2312" w:hAnsi="Times New Roman" w:cs="Times New Roman"/>
          <w:sz w:val="32"/>
          <w:szCs w:val="32"/>
        </w:rPr>
        <w:t>284.58</w:t>
      </w:r>
      <w:r w:rsidRPr="0056269F">
        <w:rPr>
          <w:rFonts w:ascii="仿宋_GB2312" w:eastAsia="仿宋_GB2312" w:hAnsi="Times New Roman" w:cs="Times New Roman" w:hint="eastAsia"/>
          <w:sz w:val="32"/>
          <w:szCs w:val="32"/>
        </w:rPr>
        <w:t>万元和日常公用经费</w:t>
      </w:r>
      <w:r w:rsidRPr="0056269F">
        <w:rPr>
          <w:rFonts w:ascii="仿宋_GB2312" w:eastAsia="仿宋_GB2312" w:hAnsi="Times New Roman" w:cs="Times New Roman"/>
          <w:sz w:val="32"/>
          <w:szCs w:val="32"/>
        </w:rPr>
        <w:t>22.8</w:t>
      </w:r>
      <w:r w:rsidRPr="0056269F">
        <w:rPr>
          <w:rFonts w:ascii="仿宋_GB2312" w:eastAsia="仿宋_GB2312" w:hAnsi="Times New Roman" w:cs="Times New Roman" w:hint="eastAsia"/>
          <w:sz w:val="32"/>
          <w:szCs w:val="32"/>
        </w:rPr>
        <w:t>万元；项目支出</w:t>
      </w:r>
      <w:r w:rsidRPr="0056269F">
        <w:rPr>
          <w:rFonts w:ascii="仿宋_GB2312" w:eastAsia="仿宋_GB2312" w:hAnsi="Times New Roman" w:cs="Times New Roman"/>
          <w:sz w:val="32"/>
          <w:szCs w:val="32"/>
        </w:rPr>
        <w:t>195.94</w:t>
      </w:r>
      <w:r w:rsidRPr="0056269F">
        <w:rPr>
          <w:rFonts w:ascii="仿宋_GB2312" w:eastAsia="仿宋_GB2312" w:hAnsi="Times New Roman" w:cs="Times New Roman" w:hint="eastAsia"/>
          <w:sz w:val="32"/>
          <w:szCs w:val="32"/>
        </w:rPr>
        <w:t>万元，主要为</w:t>
      </w:r>
      <w:r w:rsidRPr="0056269F">
        <w:rPr>
          <w:rFonts w:ascii="仿宋_GB2312" w:eastAsia="仿宋_GB2312" w:hAnsi="Times New Roman" w:cs="Times New Roman"/>
          <w:sz w:val="32"/>
          <w:szCs w:val="32"/>
        </w:rPr>
        <w:t>2020</w:t>
      </w:r>
      <w:r w:rsidRPr="0056269F">
        <w:rPr>
          <w:rFonts w:ascii="仿宋_GB2312" w:eastAsia="仿宋_GB2312" w:hAnsi="Times New Roman" w:cs="Times New Roman" w:hint="eastAsia"/>
          <w:sz w:val="32"/>
          <w:szCs w:val="32"/>
        </w:rPr>
        <w:t>年中央审计专项补助经费</w:t>
      </w:r>
      <w:r w:rsidRPr="0056269F">
        <w:rPr>
          <w:rFonts w:ascii="仿宋_GB2312" w:eastAsia="仿宋_GB2312" w:hAnsi="Times New Roman" w:cs="Times New Roman"/>
          <w:sz w:val="32"/>
          <w:szCs w:val="32"/>
        </w:rPr>
        <w:t>15</w:t>
      </w:r>
      <w:r w:rsidRPr="0056269F">
        <w:rPr>
          <w:rFonts w:ascii="仿宋_GB2312" w:eastAsia="仿宋_GB2312" w:hAnsi="Times New Roman" w:cs="Times New Roman" w:hint="eastAsia"/>
          <w:sz w:val="32"/>
          <w:szCs w:val="32"/>
        </w:rPr>
        <w:t>万元，监督检查第三方审计费</w:t>
      </w:r>
      <w:r w:rsidRPr="0056269F">
        <w:rPr>
          <w:rFonts w:ascii="仿宋_GB2312" w:eastAsia="仿宋_GB2312" w:hAnsi="Times New Roman" w:cs="Times New Roman"/>
          <w:sz w:val="32"/>
          <w:szCs w:val="32"/>
        </w:rPr>
        <w:t>100</w:t>
      </w:r>
      <w:r w:rsidRPr="0056269F">
        <w:rPr>
          <w:rFonts w:ascii="仿宋_GB2312" w:eastAsia="仿宋_GB2312" w:hAnsi="Times New Roman" w:cs="Times New Roman" w:hint="eastAsia"/>
          <w:sz w:val="32"/>
          <w:szCs w:val="32"/>
        </w:rPr>
        <w:t>万元，审计专网光纤租赁费</w:t>
      </w:r>
      <w:r w:rsidRPr="0056269F">
        <w:rPr>
          <w:rFonts w:ascii="仿宋_GB2312" w:eastAsia="仿宋_GB2312" w:hAnsi="Times New Roman" w:cs="Times New Roman"/>
          <w:sz w:val="32"/>
          <w:szCs w:val="32"/>
        </w:rPr>
        <w:t>0.94</w:t>
      </w:r>
      <w:r w:rsidRPr="0056269F">
        <w:rPr>
          <w:rFonts w:ascii="仿宋_GB2312" w:eastAsia="仿宋_GB2312" w:hAnsi="Times New Roman" w:cs="Times New Roman" w:hint="eastAsia"/>
          <w:sz w:val="32"/>
          <w:szCs w:val="32"/>
        </w:rPr>
        <w:t>万元</w:t>
      </w:r>
      <w:r w:rsidR="009574EF">
        <w:rPr>
          <w:rFonts w:ascii="仿宋_GB2312" w:eastAsia="仿宋_GB2312" w:hAnsi="Times New Roman" w:cs="Times New Roman" w:hint="eastAsia"/>
          <w:sz w:val="32"/>
          <w:szCs w:val="32"/>
        </w:rPr>
        <w:t>，审计专项经费80万元。</w:t>
      </w:r>
    </w:p>
    <w:p w:rsidR="00BE3939" w:rsidRPr="0056269F" w:rsidRDefault="00BE3939" w:rsidP="0056269F">
      <w:pPr>
        <w:spacing w:line="600" w:lineRule="exact"/>
        <w:ind w:firstLine="640"/>
        <w:rPr>
          <w:rFonts w:ascii="楷体" w:eastAsia="楷体" w:hAnsi="楷体" w:cs="Times New Roman"/>
          <w:sz w:val="32"/>
          <w:szCs w:val="32"/>
        </w:rPr>
      </w:pPr>
      <w:r w:rsidRPr="0056269F">
        <w:rPr>
          <w:rFonts w:ascii="楷体" w:eastAsia="楷体" w:hAnsi="楷体" w:cs="Times New Roman" w:hint="eastAsia"/>
          <w:sz w:val="32"/>
          <w:szCs w:val="32"/>
        </w:rPr>
        <w:t>（三）比上年增减情况</w:t>
      </w:r>
    </w:p>
    <w:p w:rsidR="00BE3939" w:rsidRPr="00FA0786" w:rsidRDefault="00BE3939" w:rsidP="0056269F">
      <w:pPr>
        <w:spacing w:line="600" w:lineRule="exact"/>
        <w:ind w:firstLine="640"/>
        <w:rPr>
          <w:rFonts w:ascii="仿宋_GB2312" w:eastAsia="仿宋_GB2312" w:hAnsi="Times New Roman" w:cs="Times New Roman"/>
          <w:color w:val="000000"/>
          <w:sz w:val="32"/>
          <w:szCs w:val="32"/>
        </w:rPr>
      </w:pPr>
      <w:r w:rsidRPr="00FA0786">
        <w:rPr>
          <w:rFonts w:ascii="仿宋_GB2312" w:eastAsia="仿宋_GB2312" w:hAnsi="Times New Roman" w:cs="Times New Roman"/>
          <w:color w:val="000000"/>
          <w:sz w:val="32"/>
          <w:szCs w:val="32"/>
        </w:rPr>
        <w:t>2020</w:t>
      </w:r>
      <w:r w:rsidRPr="00FA0786">
        <w:rPr>
          <w:rFonts w:ascii="仿宋_GB2312" w:eastAsia="仿宋_GB2312" w:hAnsi="Times New Roman" w:cs="Times New Roman" w:hint="eastAsia"/>
          <w:color w:val="000000"/>
          <w:sz w:val="32"/>
          <w:szCs w:val="32"/>
        </w:rPr>
        <w:t>年部门预算收支安排</w:t>
      </w:r>
      <w:r w:rsidRPr="00FA0786">
        <w:rPr>
          <w:rFonts w:ascii="仿宋_GB2312" w:eastAsia="仿宋_GB2312" w:hAnsi="Times New Roman" w:cs="Times New Roman"/>
          <w:color w:val="000000"/>
          <w:sz w:val="32"/>
          <w:szCs w:val="32"/>
        </w:rPr>
        <w:t>503.32</w:t>
      </w:r>
      <w:r w:rsidRPr="00FA0786">
        <w:rPr>
          <w:rFonts w:ascii="仿宋_GB2312" w:eastAsia="仿宋_GB2312" w:hAnsi="Times New Roman" w:cs="Times New Roman" w:hint="eastAsia"/>
          <w:color w:val="000000"/>
          <w:sz w:val="32"/>
          <w:szCs w:val="32"/>
        </w:rPr>
        <w:t>万元，较</w:t>
      </w:r>
      <w:r w:rsidRPr="00FA0786">
        <w:rPr>
          <w:rFonts w:ascii="仿宋_GB2312" w:eastAsia="仿宋_GB2312" w:hAnsi="Times New Roman" w:cs="Times New Roman"/>
          <w:color w:val="000000"/>
          <w:sz w:val="32"/>
          <w:szCs w:val="32"/>
        </w:rPr>
        <w:t>2019</w:t>
      </w:r>
      <w:r w:rsidRPr="00FA0786">
        <w:rPr>
          <w:rFonts w:ascii="仿宋_GB2312" w:eastAsia="仿宋_GB2312" w:hAnsi="Times New Roman" w:cs="Times New Roman" w:hint="eastAsia"/>
          <w:color w:val="000000"/>
          <w:sz w:val="32"/>
          <w:szCs w:val="32"/>
        </w:rPr>
        <w:t>年增加</w:t>
      </w:r>
      <w:r w:rsidRPr="00FA0786">
        <w:rPr>
          <w:rFonts w:ascii="仿宋_GB2312" w:eastAsia="仿宋_GB2312" w:hAnsi="Times New Roman" w:cs="Times New Roman"/>
          <w:color w:val="000000"/>
          <w:sz w:val="32"/>
          <w:szCs w:val="32"/>
        </w:rPr>
        <w:t>1.61</w:t>
      </w:r>
      <w:r w:rsidRPr="00FA0786">
        <w:rPr>
          <w:rFonts w:ascii="仿宋_GB2312" w:eastAsia="仿宋_GB2312" w:hAnsi="Times New Roman" w:cs="Times New Roman" w:hint="eastAsia"/>
          <w:color w:val="000000"/>
          <w:sz w:val="32"/>
          <w:szCs w:val="32"/>
        </w:rPr>
        <w:t>万元，其中：基本支出增加</w:t>
      </w:r>
      <w:r w:rsidRPr="00FA0786">
        <w:rPr>
          <w:rFonts w:ascii="仿宋_GB2312" w:eastAsia="仿宋_GB2312" w:hAnsi="Times New Roman" w:cs="Times New Roman"/>
          <w:color w:val="000000"/>
          <w:sz w:val="32"/>
          <w:szCs w:val="32"/>
        </w:rPr>
        <w:t>10.89</w:t>
      </w:r>
      <w:r w:rsidRPr="00FA0786">
        <w:rPr>
          <w:rFonts w:ascii="仿宋_GB2312" w:eastAsia="仿宋_GB2312" w:hAnsi="Times New Roman" w:cs="Times New Roman" w:hint="eastAsia"/>
          <w:color w:val="000000"/>
          <w:sz w:val="32"/>
          <w:szCs w:val="32"/>
        </w:rPr>
        <w:t>万元，主要是人员增加，相应增加人员经费和日常公用经费；项目支出减少</w:t>
      </w:r>
      <w:r w:rsidRPr="00FA0786">
        <w:rPr>
          <w:rFonts w:ascii="仿宋_GB2312" w:eastAsia="仿宋_GB2312" w:hAnsi="Times New Roman" w:cs="Times New Roman"/>
          <w:color w:val="000000"/>
          <w:sz w:val="32"/>
          <w:szCs w:val="32"/>
        </w:rPr>
        <w:t>9.28</w:t>
      </w:r>
      <w:r w:rsidRPr="00FA0786">
        <w:rPr>
          <w:rFonts w:ascii="仿宋_GB2312" w:eastAsia="仿宋_GB2312" w:hAnsi="Times New Roman" w:cs="Times New Roman" w:hint="eastAsia"/>
          <w:color w:val="000000"/>
          <w:sz w:val="32"/>
          <w:szCs w:val="32"/>
        </w:rPr>
        <w:t>万元，主要减少“金审三期”审计项目；其他支出无增减变化。</w:t>
      </w:r>
    </w:p>
    <w:p w:rsidR="00BE3939" w:rsidRPr="0056269F" w:rsidRDefault="00BE3939" w:rsidP="0056269F">
      <w:pPr>
        <w:autoSpaceDE w:val="0"/>
        <w:autoSpaceDN w:val="0"/>
        <w:adjustRightInd w:val="0"/>
        <w:spacing w:line="600" w:lineRule="exact"/>
        <w:ind w:firstLineChars="200" w:firstLine="640"/>
        <w:jc w:val="left"/>
        <w:rPr>
          <w:rFonts w:ascii="黑体" w:eastAsia="黑体" w:hAnsi="黑体" w:cs="Times New Roman"/>
          <w:sz w:val="32"/>
          <w:szCs w:val="32"/>
        </w:rPr>
      </w:pPr>
      <w:r w:rsidRPr="0056269F">
        <w:rPr>
          <w:rFonts w:ascii="黑体" w:eastAsia="黑体" w:hAnsi="黑体" w:cs="Times New Roman" w:hint="eastAsia"/>
          <w:sz w:val="32"/>
          <w:szCs w:val="32"/>
        </w:rPr>
        <w:t>三、机关运行经费安排情况</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2020</w:t>
      </w:r>
      <w:r w:rsidRPr="0056269F">
        <w:rPr>
          <w:rFonts w:ascii="仿宋_GB2312" w:eastAsia="仿宋_GB2312" w:hAnsi="Times New Roman" w:cs="Times New Roman" w:hint="eastAsia"/>
          <w:sz w:val="32"/>
          <w:szCs w:val="32"/>
        </w:rPr>
        <w:t>年，我部门机关运行经费共计安排</w:t>
      </w:r>
      <w:r w:rsidRPr="0056269F">
        <w:rPr>
          <w:rFonts w:ascii="仿宋_GB2312" w:eastAsia="仿宋_GB2312" w:hAnsi="Times New Roman" w:cs="Times New Roman"/>
          <w:sz w:val="32"/>
          <w:szCs w:val="32"/>
        </w:rPr>
        <w:t>22.8</w:t>
      </w:r>
      <w:r w:rsidRPr="0056269F">
        <w:rPr>
          <w:rFonts w:ascii="仿宋_GB2312" w:eastAsia="仿宋_GB2312" w:hAnsi="Times New Roman" w:cs="Times New Roman" w:hint="eastAsia"/>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rsidR="00BE3939" w:rsidRPr="0056269F" w:rsidRDefault="00BE3939" w:rsidP="0056269F">
      <w:pPr>
        <w:autoSpaceDE w:val="0"/>
        <w:autoSpaceDN w:val="0"/>
        <w:adjustRightInd w:val="0"/>
        <w:spacing w:line="600" w:lineRule="exact"/>
        <w:ind w:firstLineChars="200" w:firstLine="640"/>
        <w:jc w:val="left"/>
        <w:rPr>
          <w:rFonts w:ascii="黑体" w:eastAsia="黑体" w:hAnsi="黑体" w:cs="Times New Roman"/>
          <w:sz w:val="32"/>
          <w:szCs w:val="32"/>
        </w:rPr>
      </w:pPr>
      <w:r w:rsidRPr="0056269F">
        <w:rPr>
          <w:rFonts w:ascii="黑体" w:eastAsia="黑体" w:hAnsi="黑体" w:cs="Times New Roman" w:hint="eastAsia"/>
          <w:sz w:val="32"/>
          <w:szCs w:val="32"/>
        </w:rPr>
        <w:t>四、财政拨款“三公”经费预算情况及增减变化原因</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2020</w:t>
      </w:r>
      <w:r w:rsidRPr="0056269F">
        <w:rPr>
          <w:rFonts w:ascii="仿宋_GB2312" w:eastAsia="仿宋_GB2312" w:hAnsi="Times New Roman" w:cs="Times New Roman" w:hint="eastAsia"/>
          <w:sz w:val="32"/>
          <w:szCs w:val="32"/>
        </w:rPr>
        <w:t>年，我部门财政拨款“三公”经费预算安排</w:t>
      </w:r>
      <w:r w:rsidRPr="0056269F">
        <w:rPr>
          <w:rFonts w:ascii="仿宋_GB2312" w:eastAsia="仿宋_GB2312" w:hAnsi="Times New Roman" w:cs="Times New Roman"/>
          <w:sz w:val="32"/>
          <w:szCs w:val="32"/>
        </w:rPr>
        <w:t>0</w:t>
      </w:r>
      <w:r w:rsidRPr="0056269F">
        <w:rPr>
          <w:rFonts w:ascii="仿宋_GB2312" w:eastAsia="仿宋_GB2312" w:hAnsi="Times New Roman" w:cs="Times New Roman" w:hint="eastAsia"/>
          <w:sz w:val="32"/>
          <w:szCs w:val="32"/>
        </w:rPr>
        <w:t>万元，其中：因公出国（境）费</w:t>
      </w:r>
      <w:r w:rsidRPr="0056269F">
        <w:rPr>
          <w:rFonts w:ascii="仿宋_GB2312" w:eastAsia="仿宋_GB2312" w:hAnsi="Times New Roman" w:cs="Times New Roman"/>
          <w:sz w:val="32"/>
          <w:szCs w:val="32"/>
        </w:rPr>
        <w:t>0</w:t>
      </w:r>
      <w:r w:rsidRPr="0056269F">
        <w:rPr>
          <w:rFonts w:ascii="仿宋_GB2312" w:eastAsia="仿宋_GB2312" w:hAnsi="Times New Roman" w:cs="Times New Roman" w:hint="eastAsia"/>
          <w:sz w:val="32"/>
          <w:szCs w:val="32"/>
        </w:rPr>
        <w:t>万元；公务用车购置及运维费</w:t>
      </w:r>
      <w:r w:rsidRPr="0056269F">
        <w:rPr>
          <w:rFonts w:ascii="仿宋_GB2312" w:eastAsia="仿宋_GB2312" w:hAnsi="Times New Roman" w:cs="Times New Roman"/>
          <w:sz w:val="32"/>
          <w:szCs w:val="32"/>
        </w:rPr>
        <w:t>0</w:t>
      </w:r>
      <w:r w:rsidRPr="0056269F">
        <w:rPr>
          <w:rFonts w:ascii="仿宋_GB2312" w:eastAsia="仿宋_GB2312" w:hAnsi="Times New Roman" w:cs="Times New Roman" w:hint="eastAsia"/>
          <w:sz w:val="32"/>
          <w:szCs w:val="32"/>
        </w:rPr>
        <w:t>万元（其中：公务用车购置费</w:t>
      </w:r>
      <w:r w:rsidRPr="0056269F">
        <w:rPr>
          <w:rFonts w:ascii="仿宋_GB2312" w:eastAsia="仿宋_GB2312" w:hAnsi="Times New Roman" w:cs="Times New Roman"/>
          <w:sz w:val="32"/>
          <w:szCs w:val="32"/>
        </w:rPr>
        <w:t>0</w:t>
      </w:r>
      <w:r w:rsidRPr="0056269F">
        <w:rPr>
          <w:rFonts w:ascii="仿宋_GB2312" w:eastAsia="仿宋_GB2312" w:hAnsi="Times New Roman" w:cs="Times New Roman" w:hint="eastAsia"/>
          <w:sz w:val="32"/>
          <w:szCs w:val="32"/>
        </w:rPr>
        <w:t>万元，公务用车运行维护费</w:t>
      </w:r>
      <w:r w:rsidRPr="0056269F">
        <w:rPr>
          <w:rFonts w:ascii="仿宋_GB2312" w:eastAsia="仿宋_GB2312" w:hAnsi="Times New Roman" w:cs="Times New Roman"/>
          <w:sz w:val="32"/>
          <w:szCs w:val="32"/>
        </w:rPr>
        <w:t>0</w:t>
      </w:r>
      <w:r w:rsidRPr="0056269F">
        <w:rPr>
          <w:rFonts w:ascii="仿宋_GB2312" w:eastAsia="仿宋_GB2312" w:hAnsi="Times New Roman" w:cs="Times New Roman" w:hint="eastAsia"/>
          <w:sz w:val="32"/>
          <w:szCs w:val="32"/>
        </w:rPr>
        <w:t>万元</w:t>
      </w:r>
      <w:r w:rsidRPr="0056269F">
        <w:rPr>
          <w:rFonts w:ascii="仿宋_GB2312" w:eastAsia="仿宋_GB2312" w:hAnsi="Times New Roman" w:cs="Times New Roman"/>
          <w:sz w:val="32"/>
          <w:szCs w:val="32"/>
        </w:rPr>
        <w:t>)</w:t>
      </w:r>
      <w:r w:rsidRPr="0056269F">
        <w:rPr>
          <w:rFonts w:ascii="仿宋_GB2312" w:eastAsia="仿宋_GB2312" w:hAnsi="Times New Roman" w:cs="Times New Roman" w:hint="eastAsia"/>
          <w:sz w:val="32"/>
          <w:szCs w:val="32"/>
        </w:rPr>
        <w:t>；公务接待费</w:t>
      </w:r>
      <w:r w:rsidRPr="0056269F">
        <w:rPr>
          <w:rFonts w:ascii="仿宋_GB2312" w:eastAsia="仿宋_GB2312" w:hAnsi="Times New Roman" w:cs="Times New Roman"/>
          <w:sz w:val="32"/>
          <w:szCs w:val="32"/>
        </w:rPr>
        <w:t>0</w:t>
      </w:r>
      <w:r w:rsidRPr="0056269F">
        <w:rPr>
          <w:rFonts w:ascii="仿宋_GB2312" w:eastAsia="仿宋_GB2312" w:hAnsi="Times New Roman" w:cs="Times New Roman" w:hint="eastAsia"/>
          <w:sz w:val="32"/>
          <w:szCs w:val="32"/>
        </w:rPr>
        <w:t>万元。“三公”经费与上年持平，无增减变化。</w:t>
      </w:r>
    </w:p>
    <w:p w:rsidR="00BE3939" w:rsidRPr="0056269F" w:rsidRDefault="00BE3939" w:rsidP="0056269F">
      <w:pPr>
        <w:autoSpaceDE w:val="0"/>
        <w:autoSpaceDN w:val="0"/>
        <w:adjustRightInd w:val="0"/>
        <w:spacing w:line="600" w:lineRule="exact"/>
        <w:ind w:firstLineChars="200" w:firstLine="640"/>
        <w:jc w:val="left"/>
        <w:rPr>
          <w:rFonts w:ascii="黑体" w:eastAsia="黑体" w:hAnsi="黑体" w:cs="Times New Roman"/>
          <w:sz w:val="32"/>
          <w:szCs w:val="32"/>
        </w:rPr>
      </w:pPr>
      <w:r w:rsidRPr="0056269F">
        <w:rPr>
          <w:rFonts w:ascii="黑体" w:eastAsia="黑体" w:hAnsi="黑体" w:cs="Times New Roman" w:hint="eastAsia"/>
          <w:sz w:val="32"/>
          <w:szCs w:val="32"/>
        </w:rPr>
        <w:t>五、预算绩效信息</w:t>
      </w:r>
    </w:p>
    <w:p w:rsidR="00BE3939" w:rsidRPr="0056269F" w:rsidRDefault="00BE3939" w:rsidP="0056269F">
      <w:pPr>
        <w:spacing w:line="600" w:lineRule="exact"/>
        <w:ind w:firstLineChars="200" w:firstLine="643"/>
        <w:jc w:val="left"/>
        <w:rPr>
          <w:rFonts w:ascii="仿宋_GB2312" w:eastAsia="仿宋_GB2312" w:hAnsi="Times New Roman" w:cs="Times New Roman"/>
          <w:sz w:val="32"/>
          <w:szCs w:val="32"/>
        </w:rPr>
      </w:pPr>
      <w:bookmarkStart w:id="1" w:name="_Toc471398463"/>
      <w:r w:rsidRPr="0056269F">
        <w:rPr>
          <w:rFonts w:ascii="仿宋_GB2312" w:eastAsia="仿宋_GB2312" w:hAnsi="Times New Roman" w:cs="Times New Roman" w:hint="eastAsia"/>
          <w:b/>
          <w:sz w:val="32"/>
          <w:szCs w:val="32"/>
        </w:rPr>
        <w:lastRenderedPageBreak/>
        <w:t>第一部分</w:t>
      </w:r>
      <w:r w:rsidRPr="0056269F">
        <w:rPr>
          <w:rFonts w:ascii="仿宋_GB2312" w:eastAsia="仿宋_GB2312" w:hAnsi="Times New Roman" w:cs="Times New Roman"/>
          <w:b/>
          <w:sz w:val="32"/>
          <w:szCs w:val="32"/>
        </w:rPr>
        <w:t xml:space="preserve">  </w:t>
      </w:r>
      <w:r w:rsidRPr="0056269F">
        <w:rPr>
          <w:rFonts w:ascii="仿宋_GB2312" w:eastAsia="仿宋_GB2312" w:hAnsi="Times New Roman" w:cs="Times New Roman" w:hint="eastAsia"/>
          <w:b/>
          <w:sz w:val="32"/>
          <w:szCs w:val="32"/>
        </w:rPr>
        <w:t>部门整体绩效目标</w:t>
      </w:r>
    </w:p>
    <w:p w:rsidR="00BE3939" w:rsidRPr="0056269F" w:rsidRDefault="00BE3939" w:rsidP="0056269F">
      <w:pPr>
        <w:autoSpaceDE w:val="0"/>
        <w:autoSpaceDN w:val="0"/>
        <w:adjustRightInd w:val="0"/>
        <w:spacing w:line="600" w:lineRule="exact"/>
        <w:ind w:firstLineChars="200" w:firstLine="643"/>
        <w:jc w:val="left"/>
        <w:rPr>
          <w:rFonts w:ascii="楷体" w:eastAsia="楷体" w:hAnsi="楷体" w:cs="Times New Roman"/>
          <w:b/>
          <w:sz w:val="32"/>
          <w:szCs w:val="32"/>
        </w:rPr>
      </w:pPr>
      <w:r w:rsidRPr="0056269F">
        <w:rPr>
          <w:rFonts w:ascii="楷体" w:eastAsia="楷体" w:hAnsi="楷体" w:cs="Times New Roman" w:hint="eastAsia"/>
          <w:b/>
          <w:sz w:val="32"/>
          <w:szCs w:val="32"/>
        </w:rPr>
        <w:t>（一）总体绩效目标</w:t>
      </w:r>
      <w:r>
        <w:rPr>
          <w:rFonts w:ascii="楷体" w:eastAsia="楷体" w:hAnsi="楷体" w:cs="Times New Roman"/>
          <w:b/>
          <w:sz w:val="32"/>
          <w:szCs w:val="32"/>
        </w:rPr>
        <w:fldChar w:fldCharType="begin"/>
      </w:r>
      <w:r w:rsidRPr="0056269F">
        <w:rPr>
          <w:rFonts w:ascii="楷体" w:eastAsia="楷体" w:hAnsi="楷体" w:cs="Times New Roman"/>
          <w:b/>
          <w:sz w:val="32"/>
          <w:szCs w:val="32"/>
        </w:rPr>
        <w:instrText>tc "</w:instrText>
      </w:r>
      <w:bookmarkStart w:id="2" w:name="_Toc29484628"/>
      <w:r w:rsidRPr="0056269F">
        <w:rPr>
          <w:rFonts w:ascii="楷体" w:eastAsia="楷体" w:hAnsi="楷体" w:cs="Times New Roman" w:hint="eastAsia"/>
          <w:b/>
          <w:sz w:val="32"/>
          <w:szCs w:val="32"/>
        </w:rPr>
        <w:instrText>总体绩效目标</w:instrText>
      </w:r>
      <w:bookmarkEnd w:id="2"/>
      <w:r w:rsidRPr="0056269F">
        <w:rPr>
          <w:rFonts w:ascii="楷体" w:eastAsia="楷体" w:hAnsi="楷体" w:cs="Times New Roman"/>
          <w:b/>
          <w:sz w:val="32"/>
          <w:szCs w:val="32"/>
        </w:rPr>
        <w:instrText>" \f A \l 0001</w:instrText>
      </w:r>
      <w:r>
        <w:rPr>
          <w:rFonts w:ascii="楷体" w:eastAsia="楷体" w:hAnsi="楷体" w:cs="Times New Roman"/>
          <w:b/>
          <w:sz w:val="32"/>
          <w:szCs w:val="32"/>
        </w:rPr>
        <w:fldChar w:fldCharType="end"/>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以习近平新时代中国特色社会主义思想为指导，协调推进和督促落实党中央、中央审计委员会、省委省政府和省委审计委员会、市委市政府和市委审计委员会、县委县政府和县委审计委员会决策部署，坚持审计“促改革、促发展”，做到“应审尽审、凡审必严、严肃问责”，努力构建集中统一、全面覆盖、权威高效的审计监督体系；坚持创新审计理念，及时揭示和反映经济社会各领域的新情况、新问题、新趋势，准确把握“三个区分开来”要求，推动建立健全容错纠错机制；坚持“党建强审、科技强审、改革强审”，加强审计机关自身建设，以审计精神立身、以创新规范立业、以自身建设立信；科学合理制定</w:t>
      </w:r>
      <w:r w:rsidRPr="0056269F">
        <w:rPr>
          <w:rFonts w:ascii="仿宋_GB2312" w:eastAsia="仿宋_GB2312" w:hAnsi="Times New Roman" w:cs="Times New Roman"/>
          <w:sz w:val="32"/>
          <w:szCs w:val="32"/>
        </w:rPr>
        <w:t>2020</w:t>
      </w:r>
      <w:r w:rsidRPr="0056269F">
        <w:rPr>
          <w:rFonts w:ascii="仿宋_GB2312" w:eastAsia="仿宋_GB2312" w:hAnsi="Times New Roman" w:cs="Times New Roman" w:hint="eastAsia"/>
          <w:sz w:val="32"/>
          <w:szCs w:val="32"/>
        </w:rPr>
        <w:t>年审计项目计划，提出审计领域坚持党的领导、加强党的建设的政策建议，组织研究全省审计工作</w:t>
      </w:r>
      <w:r w:rsidRPr="0056269F">
        <w:rPr>
          <w:rFonts w:ascii="仿宋_GB2312" w:eastAsia="仿宋_GB2312" w:hAnsi="Times New Roman" w:cs="Times New Roman"/>
          <w:sz w:val="32"/>
          <w:szCs w:val="32"/>
        </w:rPr>
        <w:t>2020</w:t>
      </w:r>
      <w:r w:rsidRPr="0056269F">
        <w:rPr>
          <w:rFonts w:ascii="仿宋_GB2312" w:eastAsia="仿宋_GB2312" w:hAnsi="Times New Roman" w:cs="Times New Roman" w:hint="eastAsia"/>
          <w:sz w:val="32"/>
          <w:szCs w:val="32"/>
        </w:rPr>
        <w:t>年发展规划、重大政策和改革方案，建设一支信念坚定、业务精通、作风务实、清正廉洁的高素质专业化审计干部队伍。</w:t>
      </w:r>
    </w:p>
    <w:p w:rsidR="00BE3939" w:rsidRPr="0056269F" w:rsidRDefault="00BE3939" w:rsidP="0056269F">
      <w:pPr>
        <w:autoSpaceDE w:val="0"/>
        <w:autoSpaceDN w:val="0"/>
        <w:adjustRightInd w:val="0"/>
        <w:spacing w:line="600" w:lineRule="exact"/>
        <w:ind w:firstLineChars="200" w:firstLine="643"/>
        <w:jc w:val="left"/>
        <w:rPr>
          <w:rFonts w:ascii="楷体" w:eastAsia="楷体" w:hAnsi="楷体" w:cs="Times New Roman"/>
          <w:b/>
          <w:sz w:val="32"/>
          <w:szCs w:val="32"/>
        </w:rPr>
      </w:pPr>
      <w:r w:rsidRPr="0056269F">
        <w:rPr>
          <w:rFonts w:ascii="楷体" w:eastAsia="楷体" w:hAnsi="楷体" w:cs="Times New Roman" w:hint="eastAsia"/>
          <w:b/>
          <w:sz w:val="32"/>
          <w:szCs w:val="32"/>
        </w:rPr>
        <w:t>（二）分项绩效目标</w:t>
      </w:r>
      <w:r>
        <w:rPr>
          <w:rFonts w:ascii="楷体" w:eastAsia="楷体" w:hAnsi="楷体" w:cs="Times New Roman"/>
          <w:b/>
          <w:sz w:val="32"/>
          <w:szCs w:val="32"/>
        </w:rPr>
        <w:fldChar w:fldCharType="begin"/>
      </w:r>
      <w:r w:rsidRPr="0056269F">
        <w:rPr>
          <w:rFonts w:ascii="楷体" w:eastAsia="楷体" w:hAnsi="楷体" w:cs="Times New Roman"/>
          <w:b/>
          <w:sz w:val="32"/>
          <w:szCs w:val="32"/>
        </w:rPr>
        <w:instrText>tc "</w:instrText>
      </w:r>
      <w:bookmarkStart w:id="3" w:name="_Toc29484629"/>
      <w:r w:rsidRPr="0056269F">
        <w:rPr>
          <w:rFonts w:ascii="楷体" w:eastAsia="楷体" w:hAnsi="楷体" w:cs="Times New Roman" w:hint="eastAsia"/>
          <w:b/>
          <w:sz w:val="32"/>
          <w:szCs w:val="32"/>
        </w:rPr>
        <w:instrText>分项绩效目标</w:instrText>
      </w:r>
      <w:bookmarkEnd w:id="3"/>
      <w:r w:rsidRPr="0056269F">
        <w:rPr>
          <w:rFonts w:ascii="楷体" w:eastAsia="楷体" w:hAnsi="楷体" w:cs="Times New Roman"/>
          <w:b/>
          <w:sz w:val="32"/>
          <w:szCs w:val="32"/>
        </w:rPr>
        <w:instrText>" \f A \l 0001</w:instrText>
      </w:r>
      <w:r>
        <w:rPr>
          <w:rFonts w:ascii="楷体" w:eastAsia="楷体" w:hAnsi="楷体" w:cs="Times New Roman"/>
          <w:b/>
          <w:sz w:val="32"/>
          <w:szCs w:val="32"/>
        </w:rPr>
        <w:fldChar w:fldCharType="end"/>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1</w:t>
      </w:r>
      <w:r w:rsidRPr="0056269F">
        <w:rPr>
          <w:rFonts w:ascii="仿宋_GB2312" w:eastAsia="仿宋_GB2312" w:hAnsi="Times New Roman" w:cs="Times New Roman" w:hint="eastAsia"/>
          <w:sz w:val="32"/>
          <w:szCs w:val="32"/>
        </w:rPr>
        <w:t>．大力推进审计全覆盖，加大审计监督力度。</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绩效目标：改进审计模式和组织方式，创新审计理念，充分利用大数据的收集、整理、分析，实现审计全覆盖，消除监督盲区。加大审计监督力度，充分发挥审计监督作用，维护国家财政经济秩序，提高资金使用效益，促进廉政建设，保障全省经济和社会健康发展。</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lastRenderedPageBreak/>
        <w:t>绩效指标：审计计划完成率达到</w:t>
      </w:r>
      <w:r w:rsidRPr="0056269F">
        <w:rPr>
          <w:rFonts w:ascii="仿宋_GB2312" w:eastAsia="仿宋_GB2312" w:hAnsi="Times New Roman" w:cs="Times New Roman"/>
          <w:sz w:val="32"/>
          <w:szCs w:val="32"/>
        </w:rPr>
        <w:t>90%</w:t>
      </w:r>
      <w:r w:rsidRPr="0056269F">
        <w:rPr>
          <w:rFonts w:ascii="仿宋_GB2312" w:eastAsia="仿宋_GB2312" w:hAnsi="Times New Roman" w:cs="Times New Roman" w:hint="eastAsia"/>
          <w:sz w:val="32"/>
          <w:szCs w:val="32"/>
        </w:rPr>
        <w:t>以上，重大政策落实跟踪审计部署完成率达到</w:t>
      </w:r>
      <w:r w:rsidRPr="0056269F">
        <w:rPr>
          <w:rFonts w:ascii="仿宋_GB2312" w:eastAsia="仿宋_GB2312" w:hAnsi="Times New Roman" w:cs="Times New Roman"/>
          <w:sz w:val="32"/>
          <w:szCs w:val="32"/>
        </w:rPr>
        <w:t>100%</w:t>
      </w:r>
      <w:r w:rsidRPr="0056269F">
        <w:rPr>
          <w:rFonts w:ascii="仿宋_GB2312" w:eastAsia="仿宋_GB2312" w:hAnsi="Times New Roman" w:cs="Times New Roman" w:hint="eastAsia"/>
          <w:sz w:val="32"/>
          <w:szCs w:val="32"/>
        </w:rPr>
        <w:t>，保障审计程序合法合规，审计通知书按时送达，审计底稿取证合规，审计报告全部征求意见，审计档案及时归档。</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2</w:t>
      </w:r>
      <w:r w:rsidRPr="0056269F">
        <w:rPr>
          <w:rFonts w:ascii="仿宋_GB2312" w:eastAsia="仿宋_GB2312" w:hAnsi="Times New Roman" w:cs="Times New Roman" w:hint="eastAsia"/>
          <w:sz w:val="32"/>
          <w:szCs w:val="32"/>
        </w:rPr>
        <w:t>．大力推进审计工作统筹，提升审计效能。</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绩效目标：强化上级审计机关对下级审计机关的领导，加快形成审计工作一盘棋；加强审计项目审计组织方式</w:t>
      </w:r>
      <w:r w:rsidRPr="0056269F">
        <w:rPr>
          <w:rFonts w:ascii="仿宋_GB2312" w:eastAsia="仿宋_GB2312" w:hAnsi="Times New Roman" w:cs="Times New Roman"/>
          <w:sz w:val="32"/>
          <w:szCs w:val="32"/>
        </w:rPr>
        <w:t xml:space="preserve"> </w:t>
      </w:r>
      <w:r w:rsidRPr="0056269F">
        <w:rPr>
          <w:rFonts w:ascii="仿宋_GB2312" w:eastAsia="仿宋_GB2312" w:hAnsi="Times New Roman" w:cs="Times New Roman" w:hint="eastAsia"/>
          <w:sz w:val="32"/>
          <w:szCs w:val="32"/>
        </w:rPr>
        <w:t>“两统筹”，保障审计项目的质量；优化资源配置，建立健全全省内部审计机构建设，监督内部审计职责履行情况，检查内部审计业务质量；通过向社会购买服务的方式，合理运用内部审计和社会审计力量，形成审计监督合力。</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绩效指标：审计项目数量达到</w:t>
      </w:r>
      <w:r w:rsidRPr="0056269F">
        <w:rPr>
          <w:rFonts w:ascii="仿宋_GB2312" w:eastAsia="仿宋_GB2312" w:hAnsi="Times New Roman" w:cs="Times New Roman"/>
          <w:sz w:val="32"/>
          <w:szCs w:val="32"/>
        </w:rPr>
        <w:t>30</w:t>
      </w:r>
      <w:r w:rsidRPr="0056269F">
        <w:rPr>
          <w:rFonts w:ascii="仿宋_GB2312" w:eastAsia="仿宋_GB2312" w:hAnsi="Times New Roman" w:cs="Times New Roman" w:hint="eastAsia"/>
          <w:sz w:val="32"/>
          <w:szCs w:val="32"/>
        </w:rPr>
        <w:t>个以上，其中重大审计项目完成</w:t>
      </w:r>
      <w:r w:rsidRPr="0056269F">
        <w:rPr>
          <w:rFonts w:ascii="仿宋_GB2312" w:eastAsia="仿宋_GB2312" w:hAnsi="Times New Roman" w:cs="Times New Roman"/>
          <w:sz w:val="32"/>
          <w:szCs w:val="32"/>
        </w:rPr>
        <w:t>1</w:t>
      </w:r>
      <w:r w:rsidRPr="0056269F">
        <w:rPr>
          <w:rFonts w:ascii="仿宋_GB2312" w:eastAsia="仿宋_GB2312" w:hAnsi="Times New Roman" w:cs="Times New Roman" w:hint="eastAsia"/>
          <w:sz w:val="32"/>
          <w:szCs w:val="32"/>
        </w:rPr>
        <w:t>个以上，内部审计业务指导率达到</w:t>
      </w:r>
      <w:r w:rsidRPr="0056269F">
        <w:rPr>
          <w:rFonts w:ascii="仿宋_GB2312" w:eastAsia="仿宋_GB2312" w:hAnsi="Times New Roman" w:cs="Times New Roman"/>
          <w:sz w:val="32"/>
          <w:szCs w:val="32"/>
        </w:rPr>
        <w:t>85%</w:t>
      </w:r>
      <w:r w:rsidRPr="0056269F">
        <w:rPr>
          <w:rFonts w:ascii="仿宋_GB2312" w:eastAsia="仿宋_GB2312" w:hAnsi="Times New Roman" w:cs="Times New Roman" w:hint="eastAsia"/>
          <w:sz w:val="32"/>
          <w:szCs w:val="32"/>
        </w:rPr>
        <w:t>。</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3</w:t>
      </w:r>
      <w:r w:rsidRPr="0056269F">
        <w:rPr>
          <w:rFonts w:ascii="仿宋_GB2312" w:eastAsia="仿宋_GB2312" w:hAnsi="Times New Roman" w:cs="Times New Roman" w:hint="eastAsia"/>
          <w:sz w:val="32"/>
          <w:szCs w:val="32"/>
        </w:rPr>
        <w:t>．大力推进科技强审，加强审计信息化建设。</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绩效目标：积极稳妥推进信息化建设，保障审计系统安全运行。依托金审工程（三期），建设审计应用系统和审计业务平台，完善审计信息职能，通过数字化审计方式进行“集中分析、系统研究、发现疑点、分散核实、精准定位”，实现数据的清洗、关联、存储、分析、挖掘、共享，提升审计效能，防范审计风险。</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绩效指标：计算机技术应用覆盖率达到</w:t>
      </w:r>
      <w:r w:rsidRPr="0056269F">
        <w:rPr>
          <w:rFonts w:ascii="仿宋_GB2312" w:eastAsia="仿宋_GB2312" w:hAnsi="Times New Roman" w:cs="Times New Roman"/>
          <w:sz w:val="32"/>
          <w:szCs w:val="32"/>
        </w:rPr>
        <w:t>90%</w:t>
      </w:r>
      <w:r w:rsidRPr="0056269F">
        <w:rPr>
          <w:rFonts w:ascii="仿宋_GB2312" w:eastAsia="仿宋_GB2312" w:hAnsi="Times New Roman" w:cs="Times New Roman" w:hint="eastAsia"/>
          <w:sz w:val="32"/>
          <w:szCs w:val="32"/>
        </w:rPr>
        <w:t>，一级预算单位数据分析完成率达到</w:t>
      </w:r>
      <w:r w:rsidRPr="0056269F">
        <w:rPr>
          <w:rFonts w:ascii="仿宋_GB2312" w:eastAsia="仿宋_GB2312" w:hAnsi="Times New Roman" w:cs="Times New Roman"/>
          <w:sz w:val="32"/>
          <w:szCs w:val="32"/>
        </w:rPr>
        <w:t>90%</w:t>
      </w:r>
      <w:r w:rsidRPr="0056269F">
        <w:rPr>
          <w:rFonts w:ascii="仿宋_GB2312" w:eastAsia="仿宋_GB2312" w:hAnsi="Times New Roman" w:cs="Times New Roman" w:hint="eastAsia"/>
          <w:sz w:val="32"/>
          <w:szCs w:val="32"/>
        </w:rPr>
        <w:t>，系统运行无故障率达到</w:t>
      </w:r>
      <w:r w:rsidRPr="0056269F">
        <w:rPr>
          <w:rFonts w:ascii="仿宋_GB2312" w:eastAsia="仿宋_GB2312" w:hAnsi="Times New Roman" w:cs="Times New Roman"/>
          <w:sz w:val="32"/>
          <w:szCs w:val="32"/>
        </w:rPr>
        <w:t>85%</w:t>
      </w:r>
      <w:r w:rsidRPr="0056269F">
        <w:rPr>
          <w:rFonts w:ascii="仿宋_GB2312" w:eastAsia="仿宋_GB2312" w:hAnsi="Times New Roman" w:cs="Times New Roman" w:hint="eastAsia"/>
          <w:sz w:val="32"/>
          <w:szCs w:val="32"/>
        </w:rPr>
        <w:t>。</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4</w:t>
      </w:r>
      <w:r w:rsidRPr="0056269F">
        <w:rPr>
          <w:rFonts w:ascii="仿宋_GB2312" w:eastAsia="仿宋_GB2312" w:hAnsi="Times New Roman" w:cs="Times New Roman" w:hint="eastAsia"/>
          <w:sz w:val="32"/>
          <w:szCs w:val="32"/>
        </w:rPr>
        <w:t>．大力推进审计成果应用，彰显审计价值。</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lastRenderedPageBreak/>
        <w:t>绩效目标：审计成果运用是审计工作非常重要的一环。通过提炼审计工作经验、推广制度创新做法，进行经验交流和学习，促使审计机关、审计人员共同进步；通过提出或采取相关措施，推动被审计单位对审计发现的问题进行整改或进行体制、机制、制度的完善，为省县委、县政府决策提供依据。</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绩效指标：政策建议采纳率达到</w:t>
      </w:r>
      <w:r w:rsidRPr="0056269F">
        <w:rPr>
          <w:rFonts w:ascii="仿宋_GB2312" w:eastAsia="仿宋_GB2312" w:hAnsi="Times New Roman" w:cs="Times New Roman"/>
          <w:sz w:val="32"/>
          <w:szCs w:val="32"/>
        </w:rPr>
        <w:t>85%</w:t>
      </w:r>
      <w:r w:rsidRPr="0056269F">
        <w:rPr>
          <w:rFonts w:ascii="仿宋_GB2312" w:eastAsia="仿宋_GB2312" w:hAnsi="Times New Roman" w:cs="Times New Roman" w:hint="eastAsia"/>
          <w:sz w:val="32"/>
          <w:szCs w:val="32"/>
        </w:rPr>
        <w:t>以上，审计问题整改率达到</w:t>
      </w:r>
      <w:r w:rsidRPr="0056269F">
        <w:rPr>
          <w:rFonts w:ascii="仿宋_GB2312" w:eastAsia="仿宋_GB2312" w:hAnsi="Times New Roman" w:cs="Times New Roman"/>
          <w:sz w:val="32"/>
          <w:szCs w:val="32"/>
        </w:rPr>
        <w:t>85%</w:t>
      </w:r>
      <w:r w:rsidRPr="0056269F">
        <w:rPr>
          <w:rFonts w:ascii="仿宋_GB2312" w:eastAsia="仿宋_GB2312" w:hAnsi="Times New Roman" w:cs="Times New Roman" w:hint="eastAsia"/>
          <w:sz w:val="32"/>
          <w:szCs w:val="32"/>
        </w:rPr>
        <w:t>以上，根据审计建议推动被审计单位建立健全规章制度，移送重大案件线索和事项的数量达到</w:t>
      </w:r>
      <w:r w:rsidRPr="0056269F">
        <w:rPr>
          <w:rFonts w:ascii="仿宋_GB2312" w:eastAsia="仿宋_GB2312" w:hAnsi="Times New Roman" w:cs="Times New Roman"/>
          <w:sz w:val="32"/>
          <w:szCs w:val="32"/>
        </w:rPr>
        <w:t>3</w:t>
      </w:r>
      <w:r w:rsidRPr="0056269F">
        <w:rPr>
          <w:rFonts w:ascii="仿宋_GB2312" w:eastAsia="仿宋_GB2312" w:hAnsi="Times New Roman" w:cs="Times New Roman" w:hint="eastAsia"/>
          <w:sz w:val="32"/>
          <w:szCs w:val="32"/>
        </w:rPr>
        <w:t>项以上。</w:t>
      </w:r>
    </w:p>
    <w:p w:rsidR="00BE3939" w:rsidRPr="0056269F" w:rsidRDefault="00BE3939" w:rsidP="0056269F">
      <w:pPr>
        <w:autoSpaceDE w:val="0"/>
        <w:autoSpaceDN w:val="0"/>
        <w:adjustRightInd w:val="0"/>
        <w:spacing w:line="600" w:lineRule="exact"/>
        <w:ind w:firstLineChars="200" w:firstLine="643"/>
        <w:jc w:val="left"/>
        <w:rPr>
          <w:rFonts w:ascii="楷体" w:eastAsia="楷体" w:hAnsi="楷体" w:cs="Times New Roman"/>
          <w:b/>
          <w:sz w:val="32"/>
          <w:szCs w:val="32"/>
        </w:rPr>
      </w:pPr>
      <w:r w:rsidRPr="0056269F">
        <w:rPr>
          <w:rFonts w:ascii="楷体" w:eastAsia="楷体" w:hAnsi="楷体" w:cs="Times New Roman" w:hint="eastAsia"/>
          <w:b/>
          <w:sz w:val="32"/>
          <w:szCs w:val="32"/>
        </w:rPr>
        <w:t>（三）工作保障措施</w:t>
      </w:r>
      <w:r>
        <w:rPr>
          <w:rFonts w:ascii="楷体" w:eastAsia="楷体" w:hAnsi="楷体" w:cs="Times New Roman"/>
          <w:b/>
          <w:sz w:val="32"/>
          <w:szCs w:val="32"/>
        </w:rPr>
        <w:fldChar w:fldCharType="begin"/>
      </w:r>
      <w:r w:rsidRPr="0056269F">
        <w:rPr>
          <w:rFonts w:ascii="楷体" w:eastAsia="楷体" w:hAnsi="楷体" w:cs="Times New Roman"/>
          <w:b/>
          <w:sz w:val="32"/>
          <w:szCs w:val="32"/>
        </w:rPr>
        <w:instrText>tc "</w:instrText>
      </w:r>
      <w:bookmarkStart w:id="4" w:name="_Toc29484630"/>
      <w:r w:rsidRPr="0056269F">
        <w:rPr>
          <w:rFonts w:ascii="楷体" w:eastAsia="楷体" w:hAnsi="楷体" w:cs="Times New Roman" w:hint="eastAsia"/>
          <w:b/>
          <w:sz w:val="32"/>
          <w:szCs w:val="32"/>
        </w:rPr>
        <w:instrText>工作保障措施</w:instrText>
      </w:r>
      <w:bookmarkEnd w:id="4"/>
      <w:r w:rsidRPr="0056269F">
        <w:rPr>
          <w:rFonts w:ascii="楷体" w:eastAsia="楷体" w:hAnsi="楷体" w:cs="Times New Roman"/>
          <w:b/>
          <w:sz w:val="32"/>
          <w:szCs w:val="32"/>
        </w:rPr>
        <w:instrText>" \f A \l 0001</w:instrText>
      </w:r>
      <w:r>
        <w:rPr>
          <w:rFonts w:ascii="楷体" w:eastAsia="楷体" w:hAnsi="楷体" w:cs="Times New Roman"/>
          <w:b/>
          <w:sz w:val="32"/>
          <w:szCs w:val="32"/>
        </w:rPr>
        <w:fldChar w:fldCharType="end"/>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1</w:t>
      </w:r>
      <w:r w:rsidRPr="0056269F">
        <w:rPr>
          <w:rFonts w:ascii="仿宋_GB2312" w:eastAsia="仿宋_GB2312" w:hAnsi="Times New Roman" w:cs="Times New Roman" w:hint="eastAsia"/>
          <w:sz w:val="32"/>
          <w:szCs w:val="32"/>
        </w:rPr>
        <w:t>．完善制度建设。</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始终把预算绩效工作列入年度工作计划，将事前评估、目标管理、运行监控、绩效评价、结果应用等有效融入预算管理的全过程。</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成立由主管局长任组长，办公室、法规科为成员，组成预算绩效工作领导小组。根据部门职责和评价项目特点，对照预算文本和设定的绩效目标，制定预算绩效管理的具体工作方案。预算绩效工作领导小组成员按照绩效工作实施方案规定的程序和内容，对预算项目绩效目标和绩效指标的完成情况，通过核实数据、现场比对，进行绩效分析和评价，发现问题及时采取措施，明确责任主体。</w:t>
      </w:r>
      <w:r w:rsidRPr="0056269F">
        <w:rPr>
          <w:rFonts w:ascii="仿宋_GB2312" w:eastAsia="仿宋_GB2312" w:hAnsi="Times New Roman" w:cs="Times New Roman"/>
          <w:sz w:val="32"/>
          <w:szCs w:val="32"/>
        </w:rPr>
        <w:t xml:space="preserve"> </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2</w:t>
      </w:r>
      <w:r w:rsidRPr="0056269F">
        <w:rPr>
          <w:rFonts w:ascii="仿宋_GB2312" w:eastAsia="仿宋_GB2312" w:hAnsi="Times New Roman" w:cs="Times New Roman" w:hint="eastAsia"/>
          <w:sz w:val="32"/>
          <w:szCs w:val="32"/>
        </w:rPr>
        <w:t>．规范财务资产管理，加强内部监督。</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坚持</w:t>
      </w:r>
      <w:r w:rsidRPr="0056269F">
        <w:rPr>
          <w:rFonts w:ascii="仿宋_GB2312" w:eastAsia="仿宋_GB2312" w:hAnsi="Times New Roman" w:cs="Times New Roman"/>
          <w:sz w:val="32"/>
          <w:szCs w:val="32"/>
        </w:rPr>
        <w:t xml:space="preserve"> </w:t>
      </w:r>
      <w:r w:rsidRPr="0056269F">
        <w:rPr>
          <w:rFonts w:ascii="仿宋_GB2312" w:eastAsia="仿宋_GB2312" w:hAnsi="Times New Roman" w:cs="Times New Roman" w:hint="eastAsia"/>
          <w:sz w:val="32"/>
          <w:szCs w:val="32"/>
        </w:rPr>
        <w:t>“统一领导、归口负责、分级管理、责任到人”的财物管理制度，严格执行部门财务管理办法和部门固定资产管理暂行规定。严格报销审核程序，强化内部控制，把资产管理与绩效管理有机结</w:t>
      </w:r>
      <w:r w:rsidRPr="0056269F">
        <w:rPr>
          <w:rFonts w:ascii="仿宋_GB2312" w:eastAsia="仿宋_GB2312" w:hAnsi="Times New Roman" w:cs="Times New Roman" w:hint="eastAsia"/>
          <w:sz w:val="32"/>
          <w:szCs w:val="32"/>
        </w:rPr>
        <w:lastRenderedPageBreak/>
        <w:t>合起来，实现“定项目就要抓绩效”、“有资金就要有绩效”，确保绩效与业务工作紧密衔接。在资产管理方面，设置专职资产管理员，资产购置严格执行“先有预算后支出”的规定，保证资产卡片及时录入、信息完整，定期组织资产清查和盘点，做到账实相符、账账相符。对已毁损或需报废资产严格按程序审批，将绩效管理成果落到实处。</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对绩效运行情况、重大支出、资产处置及其他重要经济业务事项经党组研究批准后执行，年度末由内部审计指导监督处对本部门的财务收支情况进行审计，确保财政资金安全有效。</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3</w:t>
      </w:r>
      <w:r w:rsidRPr="0056269F">
        <w:rPr>
          <w:rFonts w:ascii="仿宋_GB2312" w:eastAsia="仿宋_GB2312" w:hAnsi="Times New Roman" w:cs="Times New Roman" w:hint="eastAsia"/>
          <w:sz w:val="32"/>
          <w:szCs w:val="32"/>
        </w:rPr>
        <w:t>．加强支出管理。</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优化部门预算支出结构，合理制定支出方式，及时启动预算项目，及时支付资金，加快履行政府采购程序，确保按照时间节点完成支付进度。及时下达转移支付资金，督促有关单位规范资金的使用和管理，强化内部控制制度建设，严格绩效目标考核，更好地发挥财政资金的使用效益。</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4</w:t>
      </w:r>
      <w:r w:rsidRPr="0056269F">
        <w:rPr>
          <w:rFonts w:ascii="仿宋_GB2312" w:eastAsia="仿宋_GB2312" w:hAnsi="Times New Roman" w:cs="Times New Roman" w:hint="eastAsia"/>
          <w:sz w:val="32"/>
          <w:szCs w:val="32"/>
        </w:rPr>
        <w:t>．开展部门预算绩效自评和重点项目评价工作。</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部门是项目绩效自评工作的责任主体，负责对整个自评工作的组织实施、具体安排、审查核实、总结评价。各个项目的具体承担单位（处室）是项目支出绩效的直接责任主体，要对年度内承担的预算项目进行绩效评价，按要求提交绩效评价报告。必要时聘请第三方力量，成立专门的绩效评价工作小组，制定科学规范的评价办法，对项目资金支出的经济性、效率性以及绩效目标的实现程度进</w:t>
      </w:r>
      <w:r w:rsidRPr="0056269F">
        <w:rPr>
          <w:rFonts w:ascii="仿宋_GB2312" w:eastAsia="仿宋_GB2312" w:hAnsi="Times New Roman" w:cs="Times New Roman" w:hint="eastAsia"/>
          <w:sz w:val="32"/>
          <w:szCs w:val="32"/>
        </w:rPr>
        <w:lastRenderedPageBreak/>
        <w:t>行全方位评价，及时发现存在的问题，并研究解决对策。评价结果要最大程度信息公开，运用法律、经济和行政手段规范、管理和保障预算绩效工作的有序推进，做到程序规范、方法合理、结果可信。</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5</w:t>
      </w:r>
      <w:r w:rsidRPr="0056269F">
        <w:rPr>
          <w:rFonts w:ascii="仿宋_GB2312" w:eastAsia="仿宋_GB2312" w:hAnsi="Times New Roman" w:cs="Times New Roman" w:hint="eastAsia"/>
          <w:sz w:val="32"/>
          <w:szCs w:val="32"/>
        </w:rPr>
        <w:t>．加强能力建设和宣传力度。</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通过专题培训、交流考察、集中培训、自我学习等多种形式，对绩效管理岗位上的人员进行业务培训和指导，加大预算绩效管理培训力度；注重运用互联网、自媒体等信息平台，扩大培训范围，树立绩效理念、熟悉绩效管理流程、掌握绩效评价方法、提升绩效管理能力。</w:t>
      </w:r>
    </w:p>
    <w:p w:rsidR="00BE3939" w:rsidRPr="0056269F" w:rsidRDefault="00BE3939" w:rsidP="0056269F">
      <w:pPr>
        <w:autoSpaceDE w:val="0"/>
        <w:autoSpaceDN w:val="0"/>
        <w:adjustRightInd w:val="0"/>
        <w:spacing w:line="600" w:lineRule="exact"/>
        <w:ind w:firstLineChars="200" w:firstLine="640"/>
        <w:jc w:val="left"/>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加大绩效管理的宣传力度，宣传工作要贯穿预算绩效管理始终。将预算绩效管理的成功经验和先进做法，进行重点宣传。强化“用钱必问效，无效必问责”的绩效管理理念，使绩效评价转化为自下而上的自觉行动。</w:t>
      </w:r>
    </w:p>
    <w:p w:rsidR="00BE3939" w:rsidRDefault="00BE3939" w:rsidP="00087979">
      <w:pPr>
        <w:autoSpaceDE w:val="0"/>
        <w:autoSpaceDN w:val="0"/>
        <w:adjustRightInd w:val="0"/>
        <w:ind w:left="198" w:firstLineChars="200" w:firstLine="643"/>
        <w:jc w:val="left"/>
        <w:rPr>
          <w:rFonts w:ascii="Times New Roman" w:eastAsia="方正仿宋_GBK" w:hAnsi="Times New Roman" w:cs="Times New Roman"/>
          <w:b/>
          <w:sz w:val="32"/>
          <w:szCs w:val="32"/>
        </w:rPr>
      </w:pPr>
    </w:p>
    <w:p w:rsidR="00BE3939" w:rsidRDefault="00BE3939" w:rsidP="00087979">
      <w:pPr>
        <w:autoSpaceDE w:val="0"/>
        <w:autoSpaceDN w:val="0"/>
        <w:adjustRightInd w:val="0"/>
        <w:ind w:left="198" w:firstLineChars="200" w:firstLine="643"/>
        <w:jc w:val="left"/>
        <w:rPr>
          <w:rFonts w:ascii="Times New Roman" w:eastAsia="方正仿宋_GBK" w:hAnsi="Times New Roman" w:cs="Times New Roman"/>
          <w:b/>
          <w:sz w:val="32"/>
          <w:szCs w:val="32"/>
        </w:rPr>
      </w:pPr>
    </w:p>
    <w:p w:rsidR="00BE3939" w:rsidRDefault="00BE3939" w:rsidP="00087979">
      <w:pPr>
        <w:autoSpaceDE w:val="0"/>
        <w:autoSpaceDN w:val="0"/>
        <w:adjustRightInd w:val="0"/>
        <w:ind w:left="198" w:firstLineChars="200" w:firstLine="643"/>
        <w:jc w:val="left"/>
        <w:rPr>
          <w:rFonts w:ascii="Times New Roman" w:eastAsia="方正仿宋_GBK" w:hAnsi="Times New Roman" w:cs="Times New Roman"/>
          <w:b/>
          <w:sz w:val="32"/>
          <w:szCs w:val="32"/>
        </w:rPr>
      </w:pPr>
    </w:p>
    <w:p w:rsidR="00BE3939" w:rsidRDefault="00BE3939" w:rsidP="00087979">
      <w:pPr>
        <w:autoSpaceDE w:val="0"/>
        <w:autoSpaceDN w:val="0"/>
        <w:adjustRightInd w:val="0"/>
        <w:ind w:left="198" w:firstLineChars="200" w:firstLine="643"/>
        <w:jc w:val="left"/>
        <w:rPr>
          <w:rFonts w:ascii="Times New Roman" w:eastAsia="方正仿宋_GBK" w:hAnsi="Times New Roman" w:cs="Times New Roman"/>
          <w:b/>
          <w:sz w:val="32"/>
          <w:szCs w:val="32"/>
        </w:rPr>
      </w:pPr>
    </w:p>
    <w:p w:rsidR="00BE3939" w:rsidRDefault="00BE3939" w:rsidP="00087979">
      <w:pPr>
        <w:autoSpaceDE w:val="0"/>
        <w:autoSpaceDN w:val="0"/>
        <w:adjustRightInd w:val="0"/>
        <w:ind w:left="198" w:firstLineChars="200" w:firstLine="643"/>
        <w:jc w:val="left"/>
        <w:rPr>
          <w:rFonts w:ascii="Times New Roman" w:eastAsia="方正仿宋_GBK" w:hAnsi="Times New Roman" w:cs="Times New Roman"/>
          <w:b/>
          <w:sz w:val="32"/>
          <w:szCs w:val="32"/>
        </w:rPr>
      </w:pPr>
    </w:p>
    <w:p w:rsidR="00BE3939" w:rsidRDefault="00BE3939" w:rsidP="00087979">
      <w:pPr>
        <w:autoSpaceDE w:val="0"/>
        <w:autoSpaceDN w:val="0"/>
        <w:adjustRightInd w:val="0"/>
        <w:ind w:left="198" w:firstLineChars="200" w:firstLine="643"/>
        <w:jc w:val="left"/>
        <w:rPr>
          <w:rFonts w:ascii="Times New Roman" w:eastAsia="方正仿宋_GBK" w:hAnsi="Times New Roman" w:cs="Times New Roman"/>
          <w:b/>
          <w:sz w:val="32"/>
          <w:szCs w:val="32"/>
        </w:rPr>
      </w:pPr>
    </w:p>
    <w:p w:rsidR="00BE3939" w:rsidRDefault="00BE3939" w:rsidP="00087979">
      <w:pPr>
        <w:autoSpaceDE w:val="0"/>
        <w:autoSpaceDN w:val="0"/>
        <w:adjustRightInd w:val="0"/>
        <w:ind w:left="198" w:firstLineChars="200" w:firstLine="643"/>
        <w:jc w:val="left"/>
        <w:rPr>
          <w:rFonts w:ascii="Times New Roman" w:eastAsia="方正仿宋_GBK" w:hAnsi="Times New Roman" w:cs="Times New Roman"/>
          <w:b/>
          <w:sz w:val="32"/>
          <w:szCs w:val="32"/>
        </w:rPr>
      </w:pPr>
    </w:p>
    <w:p w:rsidR="00BE3939" w:rsidRDefault="00BE3939" w:rsidP="00087979">
      <w:pPr>
        <w:autoSpaceDE w:val="0"/>
        <w:autoSpaceDN w:val="0"/>
        <w:adjustRightInd w:val="0"/>
        <w:ind w:left="198" w:firstLineChars="200" w:firstLine="643"/>
        <w:jc w:val="left"/>
        <w:rPr>
          <w:rFonts w:ascii="Times New Roman" w:eastAsia="方正仿宋_GBK" w:hAnsi="Times New Roman" w:cs="Times New Roman"/>
          <w:b/>
          <w:sz w:val="32"/>
          <w:szCs w:val="32"/>
        </w:rPr>
      </w:pPr>
    </w:p>
    <w:p w:rsidR="00BE3939" w:rsidRDefault="00BE3939" w:rsidP="00087979">
      <w:pPr>
        <w:autoSpaceDE w:val="0"/>
        <w:autoSpaceDN w:val="0"/>
        <w:adjustRightInd w:val="0"/>
        <w:ind w:left="198" w:firstLineChars="200" w:firstLine="643"/>
        <w:jc w:val="left"/>
        <w:rPr>
          <w:rFonts w:ascii="Times New Roman" w:eastAsia="方正仿宋_GBK" w:hAnsi="Times New Roman" w:cs="Times New Roman"/>
          <w:b/>
          <w:sz w:val="32"/>
          <w:szCs w:val="32"/>
        </w:rPr>
      </w:pPr>
    </w:p>
    <w:p w:rsidR="00BE3939" w:rsidRPr="002E1D50" w:rsidRDefault="00BE3939" w:rsidP="002E1D50">
      <w:pPr>
        <w:autoSpaceDE w:val="0"/>
        <w:autoSpaceDN w:val="0"/>
        <w:adjustRightInd w:val="0"/>
        <w:ind w:left="198" w:firstLineChars="200" w:firstLine="643"/>
        <w:jc w:val="left"/>
        <w:rPr>
          <w:rFonts w:ascii="黑体" w:eastAsia="黑体" w:hAnsi="黑体" w:cs="Times New Roman"/>
          <w:b/>
          <w:sz w:val="32"/>
          <w:szCs w:val="32"/>
        </w:rPr>
      </w:pPr>
      <w:r w:rsidRPr="002E1D50">
        <w:rPr>
          <w:rFonts w:ascii="黑体" w:eastAsia="黑体" w:hAnsi="黑体" w:cs="Times New Roman" w:hint="eastAsia"/>
          <w:b/>
          <w:sz w:val="32"/>
          <w:szCs w:val="32"/>
        </w:rPr>
        <w:lastRenderedPageBreak/>
        <w:t>第二部分</w:t>
      </w:r>
      <w:r w:rsidRPr="002E1D50">
        <w:rPr>
          <w:rFonts w:ascii="黑体" w:eastAsia="黑体" w:hAnsi="黑体" w:cs="Times New Roman"/>
          <w:b/>
          <w:sz w:val="32"/>
          <w:szCs w:val="32"/>
        </w:rPr>
        <w:t xml:space="preserve">  </w:t>
      </w:r>
      <w:r w:rsidRPr="002E1D50">
        <w:rPr>
          <w:rFonts w:ascii="黑体" w:eastAsia="黑体" w:hAnsi="黑体" w:cs="Times New Roman" w:hint="eastAsia"/>
          <w:b/>
          <w:sz w:val="32"/>
          <w:szCs w:val="32"/>
        </w:rPr>
        <w:t>预算项目绩效目标</w:t>
      </w:r>
    </w:p>
    <w:p w:rsidR="00BE3939" w:rsidRPr="002E1D50" w:rsidRDefault="00BE3939" w:rsidP="002E1D50">
      <w:pPr>
        <w:ind w:firstLineChars="200" w:firstLine="562"/>
        <w:jc w:val="left"/>
        <w:outlineLvl w:val="1"/>
        <w:rPr>
          <w:rFonts w:ascii="宋体"/>
          <w:b/>
          <w:sz w:val="28"/>
        </w:rPr>
      </w:pPr>
      <w:r w:rsidRPr="002E1D50">
        <w:rPr>
          <w:rFonts w:ascii="宋体" w:hAnsi="宋体"/>
          <w:b/>
          <w:sz w:val="28"/>
        </w:rPr>
        <w:t>1</w:t>
      </w:r>
      <w:r w:rsidRPr="002E1D50">
        <w:rPr>
          <w:rFonts w:ascii="宋体" w:hAnsi="宋体" w:hint="eastAsia"/>
          <w:b/>
          <w:sz w:val="28"/>
        </w:rPr>
        <w:t>、</w:t>
      </w:r>
      <w:r w:rsidRPr="002E1D50">
        <w:rPr>
          <w:rFonts w:ascii="宋体" w:hAnsi="宋体"/>
          <w:b/>
          <w:sz w:val="28"/>
        </w:rPr>
        <w:t>2020</w:t>
      </w:r>
      <w:r w:rsidRPr="002E1D50">
        <w:rPr>
          <w:rFonts w:ascii="宋体" w:hAnsi="宋体" w:hint="eastAsia"/>
          <w:b/>
          <w:sz w:val="28"/>
        </w:rPr>
        <w:t>年中央审计专项补助经费绩效目标表</w:t>
      </w:r>
      <w:r>
        <w:rPr>
          <w:rFonts w:ascii="宋体" w:hAnsi="宋体"/>
          <w:b/>
          <w:sz w:val="28"/>
        </w:rPr>
        <w:fldChar w:fldCharType="begin"/>
      </w:r>
      <w:r w:rsidRPr="002E1D50">
        <w:rPr>
          <w:rFonts w:ascii="宋体" w:hAnsi="宋体"/>
          <w:b/>
          <w:sz w:val="28"/>
        </w:rPr>
        <w:instrText>tc "</w:instrText>
      </w:r>
      <w:bookmarkStart w:id="5" w:name="_Toc32249649"/>
      <w:r w:rsidRPr="002E1D50">
        <w:rPr>
          <w:rFonts w:ascii="宋体" w:hAnsi="宋体"/>
          <w:b/>
          <w:sz w:val="28"/>
        </w:rPr>
        <w:instrText>1</w:instrText>
      </w:r>
      <w:r w:rsidRPr="002E1D50">
        <w:rPr>
          <w:rFonts w:ascii="宋体" w:hAnsi="宋体" w:hint="eastAsia"/>
          <w:b/>
          <w:sz w:val="28"/>
        </w:rPr>
        <w:instrText>、</w:instrText>
      </w:r>
      <w:r w:rsidRPr="002E1D50">
        <w:rPr>
          <w:rFonts w:ascii="宋体" w:hAnsi="宋体"/>
          <w:b/>
          <w:sz w:val="28"/>
        </w:rPr>
        <w:instrText>2020</w:instrText>
      </w:r>
      <w:r w:rsidRPr="002E1D50">
        <w:rPr>
          <w:rFonts w:ascii="宋体" w:hAnsi="宋体" w:hint="eastAsia"/>
          <w:b/>
          <w:sz w:val="28"/>
        </w:rPr>
        <w:instrText>年中央审计专项补助经费绩效目标表</w:instrText>
      </w:r>
      <w:bookmarkEnd w:id="5"/>
      <w:r w:rsidRPr="002E1D50">
        <w:rPr>
          <w:rFonts w:ascii="宋体" w:hAnsi="宋体"/>
          <w:b/>
          <w:sz w:val="28"/>
        </w:rPr>
        <w:instrText>" \f C \l 001</w:instrText>
      </w:r>
      <w:r>
        <w:rPr>
          <w:rFonts w:ascii="宋体" w:hAnsi="宋体"/>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4"/>
        <w:gridCol w:w="8278"/>
      </w:tblGrid>
      <w:tr w:rsidR="00BE3939" w:rsidRPr="002E1D50">
        <w:trPr>
          <w:trHeight w:val="369"/>
          <w:jc w:val="center"/>
        </w:trPr>
        <w:tc>
          <w:tcPr>
            <w:tcW w:w="1134" w:type="dxa"/>
            <w:tcBorders>
              <w:bottom w:val="nil"/>
            </w:tcBorders>
            <w:vAlign w:val="center"/>
          </w:tcPr>
          <w:p w:rsidR="00BE3939" w:rsidRPr="002E1D50" w:rsidRDefault="00BE3939">
            <w:pPr>
              <w:spacing w:line="300" w:lineRule="exact"/>
              <w:jc w:val="center"/>
              <w:rPr>
                <w:rFonts w:ascii="宋体"/>
                <w:b/>
              </w:rPr>
            </w:pPr>
            <w:r w:rsidRPr="002E1D50">
              <w:rPr>
                <w:rFonts w:ascii="宋体" w:hAnsi="宋体" w:hint="eastAsia"/>
                <w:b/>
              </w:rPr>
              <w:t>绩效目标</w:t>
            </w:r>
          </w:p>
        </w:tc>
        <w:tc>
          <w:tcPr>
            <w:tcW w:w="8278" w:type="dxa"/>
            <w:tcBorders>
              <w:bottom w:val="nil"/>
            </w:tcBorders>
            <w:vAlign w:val="center"/>
          </w:tcPr>
          <w:p w:rsidR="00BE3939" w:rsidRPr="002E1D50" w:rsidRDefault="00BE3939">
            <w:pPr>
              <w:spacing w:line="300" w:lineRule="exact"/>
              <w:jc w:val="left"/>
              <w:rPr>
                <w:rFonts w:ascii="宋体"/>
              </w:rPr>
            </w:pPr>
            <w:r w:rsidRPr="002E1D50">
              <w:rPr>
                <w:rFonts w:ascii="宋体" w:hAnsi="宋体"/>
              </w:rPr>
              <w:t>1</w:t>
            </w:r>
            <w:r w:rsidRPr="002E1D50">
              <w:rPr>
                <w:rFonts w:ascii="宋体" w:hAnsi="宋体" w:hint="eastAsia"/>
              </w:rPr>
              <w:t>、通过审计监督使专项审计次数达到</w:t>
            </w:r>
            <w:r w:rsidRPr="002E1D50">
              <w:rPr>
                <w:rFonts w:ascii="宋体" w:hAnsi="宋体"/>
              </w:rPr>
              <w:t>20</w:t>
            </w:r>
            <w:r w:rsidRPr="002E1D50">
              <w:rPr>
                <w:rFonts w:ascii="宋体" w:hAnsi="宋体" w:hint="eastAsia"/>
              </w:rPr>
              <w:t>次以上，形成审计工作报告</w:t>
            </w:r>
            <w:r w:rsidRPr="002E1D50">
              <w:rPr>
                <w:rFonts w:ascii="宋体" w:hAnsi="宋体"/>
              </w:rPr>
              <w:t>20</w:t>
            </w:r>
            <w:r w:rsidRPr="002E1D50">
              <w:rPr>
                <w:rFonts w:ascii="宋体" w:hAnsi="宋体" w:hint="eastAsia"/>
              </w:rPr>
              <w:t>份以上。审计项目合格率达到</w:t>
            </w:r>
            <w:r w:rsidRPr="002E1D50">
              <w:rPr>
                <w:rFonts w:ascii="宋体" w:hAnsi="宋体"/>
              </w:rPr>
              <w:t>95%</w:t>
            </w:r>
            <w:r w:rsidRPr="002E1D50">
              <w:rPr>
                <w:rFonts w:ascii="宋体" w:hAnsi="宋体" w:hint="eastAsia"/>
              </w:rPr>
              <w:t>以上。</w:t>
            </w:r>
          </w:p>
          <w:p w:rsidR="00BE3939" w:rsidRPr="002E1D50" w:rsidRDefault="00BE3939">
            <w:pPr>
              <w:spacing w:line="300" w:lineRule="exact"/>
              <w:jc w:val="left"/>
              <w:rPr>
                <w:rFonts w:ascii="宋体"/>
              </w:rPr>
            </w:pPr>
            <w:r w:rsidRPr="002E1D50">
              <w:rPr>
                <w:rFonts w:ascii="宋体" w:hAnsi="宋体"/>
              </w:rPr>
              <w:t>2</w:t>
            </w:r>
            <w:r w:rsidRPr="002E1D50">
              <w:rPr>
                <w:rFonts w:ascii="宋体" w:hAnsi="宋体" w:hint="eastAsia"/>
              </w:rPr>
              <w:t>、被审计单位根据审计建议制定整改措施</w:t>
            </w:r>
            <w:r w:rsidRPr="002E1D50">
              <w:rPr>
                <w:rFonts w:ascii="宋体" w:hAnsi="宋体"/>
              </w:rPr>
              <w:t>30</w:t>
            </w:r>
            <w:r w:rsidRPr="002E1D50">
              <w:rPr>
                <w:rFonts w:ascii="宋体" w:hAnsi="宋体" w:hint="eastAsia"/>
              </w:rPr>
              <w:t>条以上。审计决定落实率达到</w:t>
            </w:r>
            <w:r w:rsidRPr="002E1D50">
              <w:rPr>
                <w:rFonts w:ascii="宋体" w:hAnsi="宋体"/>
              </w:rPr>
              <w:t>85%</w:t>
            </w:r>
            <w:r w:rsidRPr="002E1D50">
              <w:rPr>
                <w:rFonts w:ascii="宋体" w:hAnsi="宋体" w:hint="eastAsia"/>
              </w:rPr>
              <w:t>以上。审计违规投诉率小于等于</w:t>
            </w:r>
            <w:r w:rsidRPr="002E1D50">
              <w:rPr>
                <w:rFonts w:ascii="宋体" w:hAnsi="宋体"/>
              </w:rPr>
              <w:t>5%</w:t>
            </w:r>
            <w:r w:rsidRPr="002E1D50">
              <w:rPr>
                <w:rFonts w:ascii="宋体" w:hAnsi="宋体" w:hint="eastAsia"/>
              </w:rPr>
              <w:t>以下。</w:t>
            </w:r>
          </w:p>
        </w:tc>
      </w:tr>
    </w:tbl>
    <w:p w:rsidR="00BE3939" w:rsidRPr="002E1D50" w:rsidRDefault="00BE3939">
      <w:pPr>
        <w:spacing w:line="14" w:lineRule="exact"/>
        <w:ind w:firstLineChars="200" w:firstLine="420"/>
        <w:jc w:val="center"/>
        <w:rPr>
          <w:rFonts w:ascii="宋体" w:hAnsi="宋体"/>
        </w:rPr>
      </w:pPr>
      <w:r w:rsidRPr="002E1D50">
        <w:rPr>
          <w:rFonts w:ascii="宋体" w:hAnsi="宋体"/>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4"/>
        <w:gridCol w:w="1134"/>
        <w:gridCol w:w="1276"/>
        <w:gridCol w:w="2891"/>
        <w:gridCol w:w="1276"/>
        <w:gridCol w:w="1701"/>
      </w:tblGrid>
      <w:tr w:rsidR="00BE3939" w:rsidRPr="002E1D50">
        <w:trPr>
          <w:cantSplit/>
          <w:trHeight w:val="397"/>
          <w:tblHeader/>
          <w:jc w:val="center"/>
        </w:trPr>
        <w:tc>
          <w:tcPr>
            <w:tcW w:w="1134" w:type="dxa"/>
            <w:vAlign w:val="center"/>
          </w:tcPr>
          <w:p w:rsidR="00BE3939" w:rsidRPr="002E1D50" w:rsidRDefault="00BE3939">
            <w:pPr>
              <w:spacing w:line="300" w:lineRule="exact"/>
              <w:jc w:val="center"/>
              <w:rPr>
                <w:rFonts w:ascii="宋体"/>
                <w:b/>
              </w:rPr>
            </w:pPr>
            <w:r w:rsidRPr="002E1D50">
              <w:rPr>
                <w:rFonts w:ascii="宋体" w:hAnsi="宋体" w:hint="eastAsia"/>
                <w:b/>
              </w:rPr>
              <w:t>一级指标</w:t>
            </w:r>
          </w:p>
        </w:tc>
        <w:tc>
          <w:tcPr>
            <w:tcW w:w="1134" w:type="dxa"/>
            <w:vAlign w:val="center"/>
          </w:tcPr>
          <w:p w:rsidR="00BE3939" w:rsidRPr="002E1D50" w:rsidRDefault="00BE3939">
            <w:pPr>
              <w:spacing w:line="300" w:lineRule="exact"/>
              <w:jc w:val="center"/>
              <w:rPr>
                <w:rFonts w:ascii="宋体"/>
                <w:b/>
              </w:rPr>
            </w:pPr>
            <w:r w:rsidRPr="002E1D50">
              <w:rPr>
                <w:rFonts w:ascii="宋体" w:hAnsi="宋体" w:hint="eastAsia"/>
                <w:b/>
              </w:rPr>
              <w:t>二级指标</w:t>
            </w:r>
          </w:p>
        </w:tc>
        <w:tc>
          <w:tcPr>
            <w:tcW w:w="1276" w:type="dxa"/>
            <w:vAlign w:val="center"/>
          </w:tcPr>
          <w:p w:rsidR="00BE3939" w:rsidRPr="002E1D50" w:rsidRDefault="00BE3939">
            <w:pPr>
              <w:spacing w:line="300" w:lineRule="exact"/>
              <w:jc w:val="center"/>
              <w:rPr>
                <w:rFonts w:ascii="宋体"/>
                <w:b/>
              </w:rPr>
            </w:pPr>
            <w:r w:rsidRPr="002E1D50">
              <w:rPr>
                <w:rFonts w:ascii="宋体" w:hAnsi="宋体" w:hint="eastAsia"/>
                <w:b/>
              </w:rPr>
              <w:t>三级指标</w:t>
            </w:r>
          </w:p>
        </w:tc>
        <w:tc>
          <w:tcPr>
            <w:tcW w:w="2891" w:type="dxa"/>
            <w:vAlign w:val="center"/>
          </w:tcPr>
          <w:p w:rsidR="00BE3939" w:rsidRPr="002E1D50" w:rsidRDefault="00BE3939">
            <w:pPr>
              <w:spacing w:line="300" w:lineRule="exact"/>
              <w:jc w:val="center"/>
              <w:rPr>
                <w:rFonts w:ascii="宋体"/>
                <w:b/>
              </w:rPr>
            </w:pPr>
            <w:r w:rsidRPr="002E1D50">
              <w:rPr>
                <w:rFonts w:ascii="宋体" w:hAnsi="宋体" w:hint="eastAsia"/>
                <w:b/>
              </w:rPr>
              <w:t>绩效指标描述</w:t>
            </w:r>
          </w:p>
        </w:tc>
        <w:tc>
          <w:tcPr>
            <w:tcW w:w="1276" w:type="dxa"/>
            <w:vAlign w:val="center"/>
          </w:tcPr>
          <w:p w:rsidR="00BE3939" w:rsidRPr="002E1D50" w:rsidRDefault="00BE3939">
            <w:pPr>
              <w:spacing w:line="300" w:lineRule="exact"/>
              <w:jc w:val="center"/>
              <w:rPr>
                <w:rFonts w:ascii="宋体"/>
                <w:b/>
              </w:rPr>
            </w:pPr>
            <w:r w:rsidRPr="002E1D50">
              <w:rPr>
                <w:rFonts w:ascii="宋体" w:hAnsi="宋体" w:hint="eastAsia"/>
                <w:b/>
              </w:rPr>
              <w:t>指标值</w:t>
            </w:r>
          </w:p>
        </w:tc>
        <w:tc>
          <w:tcPr>
            <w:tcW w:w="1701" w:type="dxa"/>
            <w:vAlign w:val="center"/>
          </w:tcPr>
          <w:p w:rsidR="00BE3939" w:rsidRPr="002E1D50" w:rsidRDefault="00BE3939">
            <w:pPr>
              <w:spacing w:line="300" w:lineRule="exact"/>
              <w:jc w:val="center"/>
              <w:rPr>
                <w:rFonts w:ascii="宋体"/>
                <w:b/>
              </w:rPr>
            </w:pPr>
            <w:r w:rsidRPr="002E1D50">
              <w:rPr>
                <w:rFonts w:ascii="宋体" w:hAnsi="宋体" w:hint="eastAsia"/>
                <w:b/>
              </w:rPr>
              <w:t>指标值确定依据</w:t>
            </w:r>
          </w:p>
        </w:tc>
      </w:tr>
      <w:tr w:rsidR="00BE3939" w:rsidRPr="002E1D50">
        <w:trPr>
          <w:cantSplit/>
          <w:trHeight w:val="369"/>
          <w:jc w:val="center"/>
        </w:trPr>
        <w:tc>
          <w:tcPr>
            <w:tcW w:w="1134" w:type="dxa"/>
            <w:vMerge w:val="restart"/>
            <w:vAlign w:val="center"/>
          </w:tcPr>
          <w:p w:rsidR="00BE3939" w:rsidRPr="002E1D50" w:rsidRDefault="00BE3939">
            <w:pPr>
              <w:spacing w:line="300" w:lineRule="exact"/>
              <w:jc w:val="center"/>
              <w:rPr>
                <w:rFonts w:ascii="宋体"/>
              </w:rPr>
            </w:pPr>
            <w:r w:rsidRPr="002E1D50">
              <w:rPr>
                <w:rFonts w:ascii="宋体" w:hAnsi="宋体" w:hint="eastAsia"/>
              </w:rPr>
              <w:t>产出指标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数量指标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完成专项审计次数</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组织专项审计并出具专项审计报告份数</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w:t>
            </w:r>
            <w:r w:rsidRPr="002E1D50">
              <w:rPr>
                <w:rFonts w:ascii="宋体" w:hAnsi="宋体"/>
              </w:rPr>
              <w:t>20</w:t>
            </w:r>
            <w:r w:rsidRPr="002E1D50">
              <w:rPr>
                <w:rFonts w:ascii="宋体" w:hAnsi="宋体" w:hint="eastAsia"/>
              </w:rPr>
              <w:t>次</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ign w:val="center"/>
          </w:tcPr>
          <w:p w:rsidR="00BE3939" w:rsidRPr="002E1D50" w:rsidRDefault="00BE3939">
            <w:pPr>
              <w:spacing w:line="300" w:lineRule="exact"/>
              <w:jc w:val="center"/>
              <w:rPr>
                <w:rFonts w:ascii="宋体"/>
              </w:rPr>
            </w:pP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质量指标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审计项目报告合格率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合格的审计报告占审计报告总数的比例</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95%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restart"/>
            <w:vAlign w:val="center"/>
          </w:tcPr>
          <w:p w:rsidR="00BE3939" w:rsidRPr="002E1D50" w:rsidRDefault="00BE3939">
            <w:pPr>
              <w:spacing w:line="300" w:lineRule="exact"/>
              <w:jc w:val="center"/>
              <w:rPr>
                <w:rFonts w:ascii="宋体"/>
              </w:rPr>
            </w:pPr>
            <w:r w:rsidRPr="002E1D50">
              <w:rPr>
                <w:rFonts w:ascii="宋体" w:hAnsi="宋体" w:hint="eastAsia"/>
              </w:rPr>
              <w:t>效果指标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社会效益指标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被审计单位根据审计建议制定的整改措施</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被审计单位根据审计建议制定的整改措施</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w:t>
            </w:r>
            <w:r w:rsidRPr="002E1D50">
              <w:rPr>
                <w:rFonts w:ascii="宋体" w:hAnsi="宋体"/>
              </w:rPr>
              <w:t>30</w:t>
            </w:r>
            <w:r w:rsidRPr="002E1D50">
              <w:rPr>
                <w:rFonts w:ascii="宋体" w:hAnsi="宋体" w:hint="eastAsia"/>
              </w:rPr>
              <w:t>条</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ign w:val="center"/>
          </w:tcPr>
          <w:p w:rsidR="00BE3939" w:rsidRPr="002E1D50" w:rsidRDefault="00BE3939">
            <w:pPr>
              <w:spacing w:line="300" w:lineRule="exact"/>
              <w:jc w:val="center"/>
              <w:rPr>
                <w:rFonts w:ascii="宋体"/>
              </w:rPr>
            </w:pP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社会效益指标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审计结果落实率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反映审计结果落实情况</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85%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Align w:val="center"/>
          </w:tcPr>
          <w:p w:rsidR="00BE3939" w:rsidRPr="002E1D50" w:rsidRDefault="00BE3939">
            <w:pPr>
              <w:spacing w:line="300" w:lineRule="exact"/>
              <w:jc w:val="center"/>
              <w:rPr>
                <w:rFonts w:ascii="宋体"/>
              </w:rPr>
            </w:pPr>
            <w:r w:rsidRPr="002E1D50">
              <w:rPr>
                <w:rFonts w:ascii="宋体" w:hAnsi="宋体" w:hint="eastAsia"/>
              </w:rPr>
              <w:t>满意度指标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服务对象满意度指标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违纪违法投诉率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在对审计人员依法审计、廉洁审计、文明审计方面投诉的审计项目数量占全部审计项目的比例。</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bl>
    <w:p w:rsidR="00BE3939" w:rsidRDefault="00BE3939">
      <w:pPr>
        <w:spacing w:line="300" w:lineRule="exact"/>
        <w:ind w:firstLineChars="200" w:firstLine="420"/>
        <w:jc w:val="left"/>
        <w:sectPr w:rsidR="00BE3939">
          <w:footerReference w:type="default" r:id="rId7"/>
          <w:pgSz w:w="11907" w:h="16839"/>
          <w:pgMar w:top="1984" w:right="1304" w:bottom="1134" w:left="1304" w:header="851" w:footer="992" w:gutter="0"/>
          <w:cols w:space="425"/>
          <w:docGrid w:type="lines" w:linePitch="312"/>
        </w:sectPr>
      </w:pPr>
    </w:p>
    <w:p w:rsidR="00BE3939" w:rsidRPr="002E1D50" w:rsidRDefault="00BE3939" w:rsidP="002E1D50">
      <w:pPr>
        <w:ind w:firstLineChars="250" w:firstLine="703"/>
        <w:jc w:val="left"/>
        <w:outlineLvl w:val="1"/>
        <w:rPr>
          <w:rFonts w:ascii="宋体"/>
          <w:b/>
          <w:sz w:val="28"/>
        </w:rPr>
      </w:pPr>
      <w:r w:rsidRPr="002E1D50">
        <w:rPr>
          <w:rFonts w:ascii="宋体" w:hAnsi="宋体"/>
          <w:b/>
          <w:sz w:val="28"/>
        </w:rPr>
        <w:lastRenderedPageBreak/>
        <w:t>2</w:t>
      </w:r>
      <w:r w:rsidRPr="002E1D50">
        <w:rPr>
          <w:rFonts w:ascii="宋体" w:hAnsi="宋体" w:hint="eastAsia"/>
          <w:b/>
          <w:sz w:val="28"/>
        </w:rPr>
        <w:t>、监督检查第三方审计费绩效目标表</w:t>
      </w:r>
      <w:r>
        <w:rPr>
          <w:rFonts w:ascii="宋体" w:hAnsi="宋体"/>
          <w:b/>
          <w:sz w:val="28"/>
        </w:rPr>
        <w:fldChar w:fldCharType="begin"/>
      </w:r>
      <w:r w:rsidRPr="002E1D50">
        <w:rPr>
          <w:rFonts w:ascii="宋体" w:hAnsi="宋体"/>
          <w:b/>
          <w:sz w:val="28"/>
        </w:rPr>
        <w:instrText>tc "</w:instrText>
      </w:r>
      <w:bookmarkStart w:id="6" w:name="_Toc29484634"/>
      <w:r w:rsidRPr="002E1D50">
        <w:rPr>
          <w:rFonts w:ascii="宋体" w:hAnsi="宋体"/>
          <w:b/>
          <w:sz w:val="28"/>
        </w:rPr>
        <w:instrText>3</w:instrText>
      </w:r>
      <w:r w:rsidRPr="002E1D50">
        <w:rPr>
          <w:rFonts w:ascii="宋体" w:hAnsi="宋体" w:hint="eastAsia"/>
          <w:b/>
          <w:sz w:val="28"/>
        </w:rPr>
        <w:instrText>、第三方评价工作经费绩效目标表</w:instrText>
      </w:r>
      <w:bookmarkEnd w:id="6"/>
      <w:r w:rsidRPr="002E1D50">
        <w:rPr>
          <w:rFonts w:ascii="宋体" w:hAnsi="宋体"/>
          <w:b/>
          <w:sz w:val="28"/>
        </w:rPr>
        <w:instrText>" \f C \l 0001</w:instrText>
      </w:r>
      <w:r>
        <w:rPr>
          <w:rFonts w:ascii="宋体" w:hAnsi="宋体"/>
          <w:b/>
          <w:sz w:val="28"/>
        </w:rPr>
        <w:fldChar w:fldCharType="end"/>
      </w:r>
    </w:p>
    <w:p w:rsidR="00BE3939" w:rsidRDefault="00BE3939">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4"/>
        <w:gridCol w:w="8278"/>
      </w:tblGrid>
      <w:tr w:rsidR="00BE3939" w:rsidRPr="002E1D50">
        <w:trPr>
          <w:trHeight w:val="369"/>
          <w:jc w:val="center"/>
        </w:trPr>
        <w:tc>
          <w:tcPr>
            <w:tcW w:w="1134" w:type="dxa"/>
            <w:tcBorders>
              <w:bottom w:val="nil"/>
            </w:tcBorders>
            <w:vAlign w:val="center"/>
          </w:tcPr>
          <w:p w:rsidR="00BE3939" w:rsidRPr="002E1D50" w:rsidRDefault="00BE3939">
            <w:pPr>
              <w:spacing w:line="300" w:lineRule="exact"/>
              <w:jc w:val="center"/>
              <w:rPr>
                <w:rFonts w:ascii="宋体"/>
                <w:b/>
              </w:rPr>
            </w:pPr>
            <w:r w:rsidRPr="002E1D50">
              <w:rPr>
                <w:rFonts w:ascii="宋体" w:hAnsi="宋体" w:hint="eastAsia"/>
                <w:b/>
              </w:rPr>
              <w:t>绩效目标</w:t>
            </w:r>
          </w:p>
        </w:tc>
        <w:tc>
          <w:tcPr>
            <w:tcW w:w="8278" w:type="dxa"/>
            <w:tcBorders>
              <w:bottom w:val="nil"/>
            </w:tcBorders>
            <w:vAlign w:val="center"/>
          </w:tcPr>
          <w:p w:rsidR="00BE3939" w:rsidRPr="002E1D50" w:rsidRDefault="00BE3939">
            <w:pPr>
              <w:spacing w:line="300" w:lineRule="exact"/>
              <w:jc w:val="left"/>
              <w:rPr>
                <w:rFonts w:ascii="宋体"/>
              </w:rPr>
            </w:pPr>
            <w:r w:rsidRPr="002E1D50">
              <w:rPr>
                <w:rFonts w:ascii="宋体" w:hAnsi="宋体"/>
              </w:rPr>
              <w:t>1</w:t>
            </w:r>
            <w:r w:rsidRPr="002E1D50">
              <w:rPr>
                <w:rFonts w:ascii="宋体" w:hAnsi="宋体" w:hint="eastAsia"/>
              </w:rPr>
              <w:t>、通过审计监督使专项审计次数达到</w:t>
            </w:r>
            <w:r w:rsidRPr="002E1D50">
              <w:rPr>
                <w:rFonts w:ascii="宋体" w:hAnsi="宋体"/>
              </w:rPr>
              <w:t>20</w:t>
            </w:r>
            <w:r w:rsidRPr="002E1D50">
              <w:rPr>
                <w:rFonts w:ascii="宋体" w:hAnsi="宋体" w:hint="eastAsia"/>
              </w:rPr>
              <w:t>次以上，形成审计工作报告</w:t>
            </w:r>
            <w:r w:rsidRPr="002E1D50">
              <w:rPr>
                <w:rFonts w:ascii="宋体" w:hAnsi="宋体"/>
              </w:rPr>
              <w:t>20</w:t>
            </w:r>
            <w:r w:rsidRPr="002E1D50">
              <w:rPr>
                <w:rFonts w:ascii="宋体" w:hAnsi="宋体" w:hint="eastAsia"/>
              </w:rPr>
              <w:t>份以上。审计项目合格率达到</w:t>
            </w:r>
            <w:r w:rsidRPr="002E1D50">
              <w:rPr>
                <w:rFonts w:ascii="宋体" w:hAnsi="宋体"/>
              </w:rPr>
              <w:t>95%</w:t>
            </w:r>
            <w:r w:rsidRPr="002E1D50">
              <w:rPr>
                <w:rFonts w:ascii="宋体" w:hAnsi="宋体" w:hint="eastAsia"/>
              </w:rPr>
              <w:t>以上。</w:t>
            </w:r>
          </w:p>
          <w:p w:rsidR="00BE3939" w:rsidRPr="002E1D50" w:rsidRDefault="00BE3939">
            <w:pPr>
              <w:spacing w:line="300" w:lineRule="exact"/>
              <w:jc w:val="left"/>
              <w:rPr>
                <w:rFonts w:ascii="宋体"/>
              </w:rPr>
            </w:pPr>
            <w:r w:rsidRPr="002E1D50">
              <w:rPr>
                <w:rFonts w:ascii="宋体" w:hAnsi="宋体"/>
              </w:rPr>
              <w:t>2</w:t>
            </w:r>
            <w:r w:rsidRPr="002E1D50">
              <w:rPr>
                <w:rFonts w:ascii="宋体" w:hAnsi="宋体" w:hint="eastAsia"/>
              </w:rPr>
              <w:t>、被审计单位根据审计建议制定整改措施</w:t>
            </w:r>
            <w:r w:rsidRPr="002E1D50">
              <w:rPr>
                <w:rFonts w:ascii="宋体" w:hAnsi="宋体"/>
              </w:rPr>
              <w:t>30</w:t>
            </w:r>
            <w:r w:rsidRPr="002E1D50">
              <w:rPr>
                <w:rFonts w:ascii="宋体" w:hAnsi="宋体" w:hint="eastAsia"/>
              </w:rPr>
              <w:t>条以上。审计决定落实率达到</w:t>
            </w:r>
            <w:r w:rsidRPr="002E1D50">
              <w:rPr>
                <w:rFonts w:ascii="宋体" w:hAnsi="宋体"/>
              </w:rPr>
              <w:t>85%</w:t>
            </w:r>
            <w:r w:rsidRPr="002E1D50">
              <w:rPr>
                <w:rFonts w:ascii="宋体" w:hAnsi="宋体" w:hint="eastAsia"/>
              </w:rPr>
              <w:t>以上。审计违规投诉率小于等于</w:t>
            </w:r>
            <w:r w:rsidRPr="002E1D50">
              <w:rPr>
                <w:rFonts w:ascii="宋体" w:hAnsi="宋体"/>
              </w:rPr>
              <w:t>5%</w:t>
            </w:r>
            <w:r w:rsidRPr="002E1D50">
              <w:rPr>
                <w:rFonts w:ascii="宋体" w:hAnsi="宋体" w:hint="eastAsia"/>
              </w:rPr>
              <w:t>以下。</w:t>
            </w:r>
          </w:p>
        </w:tc>
      </w:tr>
    </w:tbl>
    <w:p w:rsidR="00BE3939" w:rsidRPr="002E1D50" w:rsidRDefault="00BE3939">
      <w:pPr>
        <w:spacing w:line="14" w:lineRule="exact"/>
        <w:ind w:firstLineChars="200" w:firstLine="420"/>
        <w:jc w:val="center"/>
        <w:rPr>
          <w:rFonts w:ascii="宋体" w:hAnsi="宋体"/>
        </w:rPr>
      </w:pPr>
      <w:r w:rsidRPr="002E1D50">
        <w:rPr>
          <w:rFonts w:ascii="宋体" w:hAnsi="宋体"/>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4"/>
        <w:gridCol w:w="1134"/>
        <w:gridCol w:w="1276"/>
        <w:gridCol w:w="2891"/>
        <w:gridCol w:w="1276"/>
        <w:gridCol w:w="1701"/>
      </w:tblGrid>
      <w:tr w:rsidR="00BE3939" w:rsidRPr="002E1D50">
        <w:trPr>
          <w:cantSplit/>
          <w:trHeight w:val="397"/>
          <w:tblHeader/>
          <w:jc w:val="center"/>
        </w:trPr>
        <w:tc>
          <w:tcPr>
            <w:tcW w:w="1134" w:type="dxa"/>
            <w:vAlign w:val="center"/>
          </w:tcPr>
          <w:p w:rsidR="00BE3939" w:rsidRPr="002E1D50" w:rsidRDefault="00BE3939">
            <w:pPr>
              <w:spacing w:line="300" w:lineRule="exact"/>
              <w:jc w:val="center"/>
              <w:rPr>
                <w:rFonts w:ascii="宋体"/>
                <w:b/>
              </w:rPr>
            </w:pPr>
            <w:r w:rsidRPr="002E1D50">
              <w:rPr>
                <w:rFonts w:ascii="宋体" w:hAnsi="宋体" w:hint="eastAsia"/>
                <w:b/>
              </w:rPr>
              <w:t>一级指标</w:t>
            </w:r>
          </w:p>
        </w:tc>
        <w:tc>
          <w:tcPr>
            <w:tcW w:w="1134" w:type="dxa"/>
            <w:vAlign w:val="center"/>
          </w:tcPr>
          <w:p w:rsidR="00BE3939" w:rsidRPr="002E1D50" w:rsidRDefault="00BE3939">
            <w:pPr>
              <w:spacing w:line="300" w:lineRule="exact"/>
              <w:jc w:val="center"/>
              <w:rPr>
                <w:rFonts w:ascii="宋体"/>
                <w:b/>
              </w:rPr>
            </w:pPr>
            <w:r w:rsidRPr="002E1D50">
              <w:rPr>
                <w:rFonts w:ascii="宋体" w:hAnsi="宋体" w:hint="eastAsia"/>
                <w:b/>
              </w:rPr>
              <w:t>二级指标</w:t>
            </w:r>
          </w:p>
        </w:tc>
        <w:tc>
          <w:tcPr>
            <w:tcW w:w="1276" w:type="dxa"/>
            <w:vAlign w:val="center"/>
          </w:tcPr>
          <w:p w:rsidR="00BE3939" w:rsidRPr="002E1D50" w:rsidRDefault="00BE3939">
            <w:pPr>
              <w:spacing w:line="300" w:lineRule="exact"/>
              <w:jc w:val="center"/>
              <w:rPr>
                <w:rFonts w:ascii="宋体"/>
                <w:b/>
              </w:rPr>
            </w:pPr>
            <w:r w:rsidRPr="002E1D50">
              <w:rPr>
                <w:rFonts w:ascii="宋体" w:hAnsi="宋体" w:hint="eastAsia"/>
                <w:b/>
              </w:rPr>
              <w:t>三级指标</w:t>
            </w:r>
          </w:p>
        </w:tc>
        <w:tc>
          <w:tcPr>
            <w:tcW w:w="2891" w:type="dxa"/>
            <w:vAlign w:val="center"/>
          </w:tcPr>
          <w:p w:rsidR="00BE3939" w:rsidRPr="002E1D50" w:rsidRDefault="00BE3939">
            <w:pPr>
              <w:spacing w:line="300" w:lineRule="exact"/>
              <w:jc w:val="center"/>
              <w:rPr>
                <w:rFonts w:ascii="宋体"/>
                <w:b/>
              </w:rPr>
            </w:pPr>
            <w:r w:rsidRPr="002E1D50">
              <w:rPr>
                <w:rFonts w:ascii="宋体" w:hAnsi="宋体" w:hint="eastAsia"/>
                <w:b/>
              </w:rPr>
              <w:t>绩效指标描述</w:t>
            </w:r>
          </w:p>
        </w:tc>
        <w:tc>
          <w:tcPr>
            <w:tcW w:w="1276" w:type="dxa"/>
            <w:vAlign w:val="center"/>
          </w:tcPr>
          <w:p w:rsidR="00BE3939" w:rsidRPr="002E1D50" w:rsidRDefault="00BE3939">
            <w:pPr>
              <w:spacing w:line="300" w:lineRule="exact"/>
              <w:jc w:val="center"/>
              <w:rPr>
                <w:rFonts w:ascii="宋体"/>
                <w:b/>
              </w:rPr>
            </w:pPr>
            <w:r w:rsidRPr="002E1D50">
              <w:rPr>
                <w:rFonts w:ascii="宋体" w:hAnsi="宋体" w:hint="eastAsia"/>
                <w:b/>
              </w:rPr>
              <w:t>指标值</w:t>
            </w:r>
          </w:p>
        </w:tc>
        <w:tc>
          <w:tcPr>
            <w:tcW w:w="1701" w:type="dxa"/>
            <w:vAlign w:val="center"/>
          </w:tcPr>
          <w:p w:rsidR="00BE3939" w:rsidRPr="002E1D50" w:rsidRDefault="00BE3939">
            <w:pPr>
              <w:spacing w:line="300" w:lineRule="exact"/>
              <w:jc w:val="center"/>
              <w:rPr>
                <w:rFonts w:ascii="宋体"/>
                <w:b/>
              </w:rPr>
            </w:pPr>
            <w:r w:rsidRPr="002E1D50">
              <w:rPr>
                <w:rFonts w:ascii="宋体" w:hAnsi="宋体" w:hint="eastAsia"/>
                <w:b/>
              </w:rPr>
              <w:t>指标值确定依据</w:t>
            </w:r>
          </w:p>
        </w:tc>
      </w:tr>
      <w:tr w:rsidR="00BE3939" w:rsidRPr="002E1D50">
        <w:trPr>
          <w:cantSplit/>
          <w:trHeight w:val="369"/>
          <w:jc w:val="center"/>
        </w:trPr>
        <w:tc>
          <w:tcPr>
            <w:tcW w:w="1134" w:type="dxa"/>
            <w:vMerge w:val="restart"/>
            <w:vAlign w:val="center"/>
          </w:tcPr>
          <w:p w:rsidR="00BE3939" w:rsidRPr="002E1D50" w:rsidRDefault="00BE3939">
            <w:pPr>
              <w:spacing w:line="300" w:lineRule="exact"/>
              <w:jc w:val="center"/>
              <w:rPr>
                <w:rFonts w:ascii="宋体"/>
              </w:rPr>
            </w:pPr>
            <w:r w:rsidRPr="002E1D50">
              <w:rPr>
                <w:rFonts w:ascii="宋体" w:hAnsi="宋体" w:hint="eastAsia"/>
              </w:rPr>
              <w:t>产出指标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数量指标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完成专项审计次数</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组织专项审计并出具专项审计报告份数</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w:t>
            </w:r>
            <w:r w:rsidRPr="002E1D50">
              <w:rPr>
                <w:rFonts w:ascii="宋体" w:hAnsi="宋体"/>
              </w:rPr>
              <w:t>20</w:t>
            </w:r>
            <w:r w:rsidRPr="002E1D50">
              <w:rPr>
                <w:rFonts w:ascii="宋体" w:hAnsi="宋体" w:hint="eastAsia"/>
              </w:rPr>
              <w:t>次</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ign w:val="center"/>
          </w:tcPr>
          <w:p w:rsidR="00BE3939" w:rsidRPr="002E1D50" w:rsidRDefault="00BE3939">
            <w:pPr>
              <w:spacing w:line="300" w:lineRule="exact"/>
              <w:jc w:val="center"/>
              <w:rPr>
                <w:rFonts w:ascii="宋体"/>
              </w:rPr>
            </w:pP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质量指标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审计项目报告合格率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合格的审计报告占审计报告总数的比例</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95%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restart"/>
            <w:vAlign w:val="center"/>
          </w:tcPr>
          <w:p w:rsidR="00BE3939" w:rsidRPr="002E1D50" w:rsidRDefault="00BE3939">
            <w:pPr>
              <w:spacing w:line="300" w:lineRule="exact"/>
              <w:jc w:val="center"/>
              <w:rPr>
                <w:rFonts w:ascii="宋体"/>
              </w:rPr>
            </w:pPr>
            <w:r w:rsidRPr="002E1D50">
              <w:rPr>
                <w:rFonts w:ascii="宋体" w:hAnsi="宋体" w:hint="eastAsia"/>
              </w:rPr>
              <w:t>效果指标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社会效益指标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被审计单位根据审计建议制定的整改措施</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被审计单位根据审计建议制定的整改措施</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w:t>
            </w:r>
            <w:r w:rsidRPr="002E1D50">
              <w:rPr>
                <w:rFonts w:ascii="宋体" w:hAnsi="宋体"/>
              </w:rPr>
              <w:t>30</w:t>
            </w:r>
            <w:r w:rsidRPr="002E1D50">
              <w:rPr>
                <w:rFonts w:ascii="宋体" w:hAnsi="宋体" w:hint="eastAsia"/>
              </w:rPr>
              <w:t>条</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ign w:val="center"/>
          </w:tcPr>
          <w:p w:rsidR="00BE3939" w:rsidRPr="002E1D50" w:rsidRDefault="00BE3939">
            <w:pPr>
              <w:spacing w:line="300" w:lineRule="exact"/>
              <w:jc w:val="center"/>
              <w:rPr>
                <w:rFonts w:ascii="宋体"/>
              </w:rPr>
            </w:pP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社会效益指标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审计结果落实率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反映审计结果落实情况</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85%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Align w:val="center"/>
          </w:tcPr>
          <w:p w:rsidR="00BE3939" w:rsidRPr="002E1D50" w:rsidRDefault="00BE3939">
            <w:pPr>
              <w:spacing w:line="300" w:lineRule="exact"/>
              <w:jc w:val="center"/>
              <w:rPr>
                <w:rFonts w:ascii="宋体"/>
              </w:rPr>
            </w:pPr>
            <w:r w:rsidRPr="002E1D50">
              <w:rPr>
                <w:rFonts w:ascii="宋体" w:hAnsi="宋体" w:hint="eastAsia"/>
              </w:rPr>
              <w:t>满意度指标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服务对象满意度指标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违纪违法投诉率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在对审计人员依法审计、廉洁审计、文明审计方面投诉的审计项目数量占全部审计项目的比例。</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bl>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Pr="002E1D50" w:rsidRDefault="00BE3939" w:rsidP="00087979">
      <w:pPr>
        <w:ind w:firstLineChars="200" w:firstLine="562"/>
        <w:jc w:val="left"/>
        <w:outlineLvl w:val="1"/>
        <w:rPr>
          <w:rFonts w:ascii="宋体"/>
          <w:b/>
          <w:sz w:val="28"/>
        </w:rPr>
      </w:pPr>
      <w:r>
        <w:rPr>
          <w:rFonts w:ascii="方正仿宋_GBK" w:eastAsia="方正仿宋_GBK"/>
          <w:b/>
          <w:sz w:val="28"/>
        </w:rPr>
        <w:lastRenderedPageBreak/>
        <w:t xml:space="preserve"> </w:t>
      </w:r>
      <w:r w:rsidRPr="002E1D50">
        <w:rPr>
          <w:rFonts w:ascii="宋体" w:hAnsi="宋体"/>
          <w:b/>
          <w:sz w:val="28"/>
        </w:rPr>
        <w:t xml:space="preserve"> 3</w:t>
      </w:r>
      <w:r w:rsidRPr="002E1D50">
        <w:rPr>
          <w:rFonts w:ascii="宋体" w:hAnsi="宋体" w:hint="eastAsia"/>
          <w:b/>
          <w:sz w:val="28"/>
        </w:rPr>
        <w:t>、审计专网光纤租赁费绩效目标表</w:t>
      </w:r>
      <w:r>
        <w:rPr>
          <w:rFonts w:ascii="宋体" w:hAnsi="宋体"/>
          <w:b/>
          <w:sz w:val="28"/>
        </w:rPr>
        <w:fldChar w:fldCharType="begin"/>
      </w:r>
      <w:r w:rsidRPr="002E1D50">
        <w:rPr>
          <w:rFonts w:ascii="宋体" w:hAnsi="宋体"/>
          <w:b/>
          <w:sz w:val="28"/>
        </w:rPr>
        <w:instrText>tc "</w:instrText>
      </w:r>
      <w:bookmarkStart w:id="7" w:name="_Toc32249651"/>
      <w:r w:rsidRPr="002E1D50">
        <w:rPr>
          <w:rFonts w:ascii="宋体" w:hAnsi="宋体"/>
          <w:b/>
          <w:sz w:val="28"/>
        </w:rPr>
        <w:instrText>3</w:instrText>
      </w:r>
      <w:r w:rsidRPr="002E1D50">
        <w:rPr>
          <w:rFonts w:ascii="宋体" w:hAnsi="宋体" w:hint="eastAsia"/>
          <w:b/>
          <w:sz w:val="28"/>
        </w:rPr>
        <w:instrText>、审计专网光纤租赁费绩效目标表</w:instrText>
      </w:r>
      <w:bookmarkEnd w:id="7"/>
      <w:r w:rsidRPr="002E1D50">
        <w:rPr>
          <w:rFonts w:ascii="宋体" w:hAnsi="宋体"/>
          <w:b/>
          <w:sz w:val="28"/>
        </w:rPr>
        <w:instrText>" \f C \l 001</w:instrText>
      </w:r>
      <w:r>
        <w:rPr>
          <w:rFonts w:ascii="宋体" w:hAnsi="宋体"/>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4"/>
        <w:gridCol w:w="8278"/>
      </w:tblGrid>
      <w:tr w:rsidR="00BE3939" w:rsidRPr="002E1D50">
        <w:trPr>
          <w:trHeight w:val="369"/>
          <w:jc w:val="center"/>
        </w:trPr>
        <w:tc>
          <w:tcPr>
            <w:tcW w:w="1134" w:type="dxa"/>
            <w:tcBorders>
              <w:bottom w:val="nil"/>
            </w:tcBorders>
            <w:vAlign w:val="center"/>
          </w:tcPr>
          <w:p w:rsidR="00BE3939" w:rsidRPr="002E1D50" w:rsidRDefault="00BE3939">
            <w:pPr>
              <w:spacing w:line="300" w:lineRule="exact"/>
              <w:jc w:val="center"/>
              <w:rPr>
                <w:rFonts w:ascii="宋体"/>
                <w:b/>
              </w:rPr>
            </w:pPr>
            <w:r w:rsidRPr="002E1D50">
              <w:rPr>
                <w:rFonts w:ascii="宋体" w:hAnsi="宋体" w:hint="eastAsia"/>
                <w:b/>
              </w:rPr>
              <w:t>绩效目标</w:t>
            </w:r>
          </w:p>
        </w:tc>
        <w:tc>
          <w:tcPr>
            <w:tcW w:w="8278" w:type="dxa"/>
            <w:tcBorders>
              <w:bottom w:val="nil"/>
            </w:tcBorders>
            <w:vAlign w:val="center"/>
          </w:tcPr>
          <w:p w:rsidR="00BE3939" w:rsidRPr="002E1D50" w:rsidRDefault="00BE3939">
            <w:pPr>
              <w:spacing w:line="300" w:lineRule="exact"/>
              <w:jc w:val="left"/>
              <w:rPr>
                <w:rFonts w:ascii="宋体"/>
              </w:rPr>
            </w:pPr>
            <w:r w:rsidRPr="002E1D50">
              <w:rPr>
                <w:rFonts w:ascii="宋体" w:hAnsi="宋体"/>
              </w:rPr>
              <w:t>1</w:t>
            </w:r>
            <w:r w:rsidRPr="002E1D50">
              <w:rPr>
                <w:rFonts w:ascii="宋体" w:hAnsi="宋体" w:hint="eastAsia"/>
              </w:rPr>
              <w:t>、确保地方各级审计机关信息化系统正常运行，建立整合的、全方位的审计信息化体系，提高信息化环境下的审计监督能力。</w:t>
            </w:r>
          </w:p>
          <w:p w:rsidR="00BE3939" w:rsidRPr="002E1D50" w:rsidRDefault="00BE3939">
            <w:pPr>
              <w:spacing w:line="300" w:lineRule="exact"/>
              <w:jc w:val="left"/>
              <w:rPr>
                <w:rFonts w:ascii="宋体"/>
              </w:rPr>
            </w:pPr>
            <w:r w:rsidRPr="002E1D50">
              <w:rPr>
                <w:rFonts w:ascii="宋体" w:hAnsi="宋体"/>
              </w:rPr>
              <w:t>2</w:t>
            </w:r>
            <w:r w:rsidRPr="002E1D50">
              <w:rPr>
                <w:rFonts w:ascii="宋体" w:hAnsi="宋体" w:hint="eastAsia"/>
              </w:rPr>
              <w:t>、坚持</w:t>
            </w:r>
            <w:r w:rsidRPr="002E1D50">
              <w:rPr>
                <w:rFonts w:ascii="宋体" w:hint="eastAsia"/>
              </w:rPr>
              <w:t>“</w:t>
            </w:r>
            <w:r w:rsidRPr="002E1D50">
              <w:rPr>
                <w:rFonts w:ascii="宋体" w:hAnsi="宋体" w:hint="eastAsia"/>
              </w:rPr>
              <w:t>科技强审</w:t>
            </w:r>
            <w:r w:rsidRPr="002E1D50">
              <w:rPr>
                <w:rFonts w:ascii="宋体" w:hint="eastAsia"/>
              </w:rPr>
              <w:t>”</w:t>
            </w:r>
            <w:r w:rsidRPr="002E1D50">
              <w:rPr>
                <w:rFonts w:ascii="宋体" w:hAnsi="宋体" w:hint="eastAsia"/>
              </w:rPr>
              <w:t>理念、加强信息化建设，实现审计数据收集、整理、分析全覆盖。</w:t>
            </w:r>
          </w:p>
        </w:tc>
      </w:tr>
    </w:tbl>
    <w:p w:rsidR="00BE3939" w:rsidRPr="002E1D50" w:rsidRDefault="00BE3939">
      <w:pPr>
        <w:spacing w:line="14" w:lineRule="exact"/>
        <w:ind w:firstLineChars="200" w:firstLine="420"/>
        <w:jc w:val="center"/>
        <w:rPr>
          <w:rFonts w:ascii="宋体" w:hAnsi="宋体"/>
        </w:rPr>
      </w:pPr>
      <w:r w:rsidRPr="002E1D50">
        <w:rPr>
          <w:rFonts w:ascii="宋体" w:hAnsi="宋体"/>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4"/>
        <w:gridCol w:w="1134"/>
        <w:gridCol w:w="1276"/>
        <w:gridCol w:w="2891"/>
        <w:gridCol w:w="1276"/>
        <w:gridCol w:w="1701"/>
      </w:tblGrid>
      <w:tr w:rsidR="00BE3939" w:rsidRPr="002E1D50">
        <w:trPr>
          <w:cantSplit/>
          <w:trHeight w:val="397"/>
          <w:tblHeader/>
          <w:jc w:val="center"/>
        </w:trPr>
        <w:tc>
          <w:tcPr>
            <w:tcW w:w="1134" w:type="dxa"/>
            <w:vAlign w:val="center"/>
          </w:tcPr>
          <w:p w:rsidR="00BE3939" w:rsidRPr="002E1D50" w:rsidRDefault="00BE3939">
            <w:pPr>
              <w:spacing w:line="300" w:lineRule="exact"/>
              <w:jc w:val="center"/>
              <w:rPr>
                <w:rFonts w:ascii="宋体"/>
                <w:b/>
              </w:rPr>
            </w:pPr>
            <w:r w:rsidRPr="002E1D50">
              <w:rPr>
                <w:rFonts w:ascii="宋体" w:hAnsi="宋体" w:hint="eastAsia"/>
                <w:b/>
              </w:rPr>
              <w:t>一级指标</w:t>
            </w:r>
          </w:p>
        </w:tc>
        <w:tc>
          <w:tcPr>
            <w:tcW w:w="1134" w:type="dxa"/>
            <w:vAlign w:val="center"/>
          </w:tcPr>
          <w:p w:rsidR="00BE3939" w:rsidRPr="002E1D50" w:rsidRDefault="00BE3939">
            <w:pPr>
              <w:spacing w:line="300" w:lineRule="exact"/>
              <w:jc w:val="center"/>
              <w:rPr>
                <w:rFonts w:ascii="宋体"/>
                <w:b/>
              </w:rPr>
            </w:pPr>
            <w:r w:rsidRPr="002E1D50">
              <w:rPr>
                <w:rFonts w:ascii="宋体" w:hAnsi="宋体" w:hint="eastAsia"/>
                <w:b/>
              </w:rPr>
              <w:t>二级指标</w:t>
            </w:r>
          </w:p>
        </w:tc>
        <w:tc>
          <w:tcPr>
            <w:tcW w:w="1276" w:type="dxa"/>
            <w:vAlign w:val="center"/>
          </w:tcPr>
          <w:p w:rsidR="00BE3939" w:rsidRPr="002E1D50" w:rsidRDefault="00BE3939">
            <w:pPr>
              <w:spacing w:line="300" w:lineRule="exact"/>
              <w:jc w:val="center"/>
              <w:rPr>
                <w:rFonts w:ascii="宋体"/>
                <w:b/>
              </w:rPr>
            </w:pPr>
            <w:r w:rsidRPr="002E1D50">
              <w:rPr>
                <w:rFonts w:ascii="宋体" w:hAnsi="宋体" w:hint="eastAsia"/>
                <w:b/>
              </w:rPr>
              <w:t>三级指标</w:t>
            </w:r>
          </w:p>
        </w:tc>
        <w:tc>
          <w:tcPr>
            <w:tcW w:w="2891" w:type="dxa"/>
            <w:vAlign w:val="center"/>
          </w:tcPr>
          <w:p w:rsidR="00BE3939" w:rsidRPr="002E1D50" w:rsidRDefault="00BE3939">
            <w:pPr>
              <w:spacing w:line="300" w:lineRule="exact"/>
              <w:jc w:val="center"/>
              <w:rPr>
                <w:rFonts w:ascii="宋体"/>
                <w:b/>
              </w:rPr>
            </w:pPr>
            <w:r w:rsidRPr="002E1D50">
              <w:rPr>
                <w:rFonts w:ascii="宋体" w:hAnsi="宋体" w:hint="eastAsia"/>
                <w:b/>
              </w:rPr>
              <w:t>绩效指标描述</w:t>
            </w:r>
          </w:p>
        </w:tc>
        <w:tc>
          <w:tcPr>
            <w:tcW w:w="1276" w:type="dxa"/>
            <w:vAlign w:val="center"/>
          </w:tcPr>
          <w:p w:rsidR="00BE3939" w:rsidRPr="002E1D50" w:rsidRDefault="00BE3939">
            <w:pPr>
              <w:spacing w:line="300" w:lineRule="exact"/>
              <w:jc w:val="center"/>
              <w:rPr>
                <w:rFonts w:ascii="宋体"/>
                <w:b/>
              </w:rPr>
            </w:pPr>
            <w:r w:rsidRPr="002E1D50">
              <w:rPr>
                <w:rFonts w:ascii="宋体" w:hAnsi="宋体" w:hint="eastAsia"/>
                <w:b/>
              </w:rPr>
              <w:t>指标值</w:t>
            </w:r>
          </w:p>
        </w:tc>
        <w:tc>
          <w:tcPr>
            <w:tcW w:w="1701" w:type="dxa"/>
            <w:vAlign w:val="center"/>
          </w:tcPr>
          <w:p w:rsidR="00BE3939" w:rsidRPr="002E1D50" w:rsidRDefault="00BE3939">
            <w:pPr>
              <w:spacing w:line="300" w:lineRule="exact"/>
              <w:jc w:val="center"/>
              <w:rPr>
                <w:rFonts w:ascii="宋体"/>
                <w:b/>
              </w:rPr>
            </w:pPr>
            <w:r w:rsidRPr="002E1D50">
              <w:rPr>
                <w:rFonts w:ascii="宋体" w:hAnsi="宋体" w:hint="eastAsia"/>
                <w:b/>
              </w:rPr>
              <w:t>指标值确定依据</w:t>
            </w:r>
          </w:p>
        </w:tc>
      </w:tr>
      <w:tr w:rsidR="00BE3939" w:rsidRPr="002E1D50">
        <w:trPr>
          <w:cantSplit/>
          <w:trHeight w:val="369"/>
          <w:jc w:val="center"/>
        </w:trPr>
        <w:tc>
          <w:tcPr>
            <w:tcW w:w="1134" w:type="dxa"/>
            <w:vMerge w:val="restart"/>
            <w:vAlign w:val="center"/>
          </w:tcPr>
          <w:p w:rsidR="00BE3939" w:rsidRPr="002E1D50" w:rsidRDefault="00BE3939">
            <w:pPr>
              <w:spacing w:line="300" w:lineRule="exact"/>
              <w:jc w:val="center"/>
              <w:rPr>
                <w:rFonts w:ascii="宋体"/>
              </w:rPr>
            </w:pPr>
            <w:r w:rsidRPr="002E1D50">
              <w:rPr>
                <w:rFonts w:ascii="宋体" w:hAnsi="宋体" w:hint="eastAsia"/>
              </w:rPr>
              <w:t>产出指标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数量指标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完成审计信息化工作报告个数</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反映已完成信息化建设工作的报告个数</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w:t>
            </w:r>
            <w:r w:rsidRPr="002E1D50">
              <w:rPr>
                <w:rFonts w:ascii="宋体" w:hAnsi="宋体"/>
              </w:rPr>
              <w:t>10</w:t>
            </w:r>
            <w:r w:rsidRPr="002E1D50">
              <w:rPr>
                <w:rFonts w:ascii="宋体" w:hAnsi="宋体" w:hint="eastAsia"/>
              </w:rPr>
              <w:t>个</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ign w:val="center"/>
          </w:tcPr>
          <w:p w:rsidR="00BE3939" w:rsidRPr="002E1D50" w:rsidRDefault="00BE3939">
            <w:pPr>
              <w:spacing w:line="300" w:lineRule="exact"/>
              <w:jc w:val="center"/>
              <w:rPr>
                <w:rFonts w:ascii="宋体"/>
              </w:rPr>
            </w:pP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数量指标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完成扶贫审计工作报告个数</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反映已完成扶贫审计工作的报告个数</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w:t>
            </w:r>
            <w:r w:rsidRPr="002E1D50">
              <w:rPr>
                <w:rFonts w:ascii="宋体" w:hAnsi="宋体"/>
              </w:rPr>
              <w:t>3</w:t>
            </w:r>
            <w:r w:rsidRPr="002E1D50">
              <w:rPr>
                <w:rFonts w:ascii="宋体" w:hAnsi="宋体" w:hint="eastAsia"/>
              </w:rPr>
              <w:t>个</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restart"/>
            <w:vAlign w:val="center"/>
          </w:tcPr>
          <w:p w:rsidR="00BE3939" w:rsidRPr="002E1D50" w:rsidRDefault="00BE3939">
            <w:pPr>
              <w:spacing w:line="300" w:lineRule="exact"/>
              <w:jc w:val="center"/>
              <w:rPr>
                <w:rFonts w:ascii="宋体"/>
              </w:rPr>
            </w:pPr>
            <w:r w:rsidRPr="002E1D50">
              <w:rPr>
                <w:rFonts w:ascii="宋体" w:hAnsi="宋体" w:hint="eastAsia"/>
              </w:rPr>
              <w:t>效果指标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社会效益指标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被审计单位根据审计建议制定的整改措施</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被审计单位根据审计建议制定的整改措施个数</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w:t>
            </w:r>
            <w:r w:rsidRPr="002E1D50">
              <w:rPr>
                <w:rFonts w:ascii="宋体" w:hAnsi="宋体"/>
              </w:rPr>
              <w:t>20</w:t>
            </w:r>
            <w:r w:rsidRPr="002E1D50">
              <w:rPr>
                <w:rFonts w:ascii="宋体" w:hAnsi="宋体" w:hint="eastAsia"/>
              </w:rPr>
              <w:t>条</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ign w:val="center"/>
          </w:tcPr>
          <w:p w:rsidR="00BE3939" w:rsidRPr="002E1D50" w:rsidRDefault="00BE3939">
            <w:pPr>
              <w:spacing w:line="300" w:lineRule="exact"/>
              <w:jc w:val="center"/>
              <w:rPr>
                <w:rFonts w:ascii="宋体"/>
              </w:rPr>
            </w:pP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社会效益指标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审计决定落实率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反映审计决定落实占审计决定数量的比例</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85%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Align w:val="center"/>
          </w:tcPr>
          <w:p w:rsidR="00BE3939" w:rsidRPr="002E1D50" w:rsidRDefault="00BE3939">
            <w:pPr>
              <w:spacing w:line="300" w:lineRule="exact"/>
              <w:jc w:val="center"/>
              <w:rPr>
                <w:rFonts w:ascii="宋体"/>
              </w:rPr>
            </w:pPr>
            <w:r w:rsidRPr="002E1D50">
              <w:rPr>
                <w:rFonts w:ascii="宋体" w:hAnsi="宋体" w:hint="eastAsia"/>
              </w:rPr>
              <w:t>满意度指标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服务对象满意度指标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审计违纪投诉率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在对审计人员依法审计、廉洁审计、文明审计方面投诉的审计项目数量占全部审计项目的比例</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bl>
    <w:p w:rsidR="00BE3939" w:rsidRDefault="00BE3939">
      <w:pPr>
        <w:spacing w:line="300" w:lineRule="exact"/>
        <w:ind w:firstLineChars="200" w:firstLine="420"/>
        <w:jc w:val="left"/>
        <w:sectPr w:rsidR="00BE3939">
          <w:pgSz w:w="11907" w:h="16839"/>
          <w:pgMar w:top="1984" w:right="1304" w:bottom="1134" w:left="1304" w:header="851" w:footer="992" w:gutter="0"/>
          <w:cols w:space="425"/>
          <w:docGrid w:type="lines" w:linePitch="312"/>
        </w:sectPr>
      </w:pPr>
    </w:p>
    <w:p w:rsidR="00BE3939" w:rsidRDefault="00BE3939">
      <w:pPr>
        <w:spacing w:line="300" w:lineRule="exact"/>
        <w:ind w:firstLineChars="200" w:firstLine="420"/>
        <w:jc w:val="left"/>
      </w:pPr>
    </w:p>
    <w:p w:rsidR="00BE3939" w:rsidRPr="002E1D50" w:rsidRDefault="00BE3939" w:rsidP="002E1D50">
      <w:pPr>
        <w:ind w:firstLineChars="800" w:firstLine="2249"/>
        <w:jc w:val="left"/>
        <w:outlineLvl w:val="1"/>
        <w:rPr>
          <w:rFonts w:ascii="宋体"/>
          <w:b/>
          <w:sz w:val="28"/>
        </w:rPr>
      </w:pPr>
      <w:r w:rsidRPr="002E1D50">
        <w:rPr>
          <w:rFonts w:ascii="宋体" w:hAnsi="宋体"/>
          <w:b/>
          <w:sz w:val="28"/>
        </w:rPr>
        <w:t>4</w:t>
      </w:r>
      <w:r w:rsidRPr="002E1D50">
        <w:rPr>
          <w:rFonts w:ascii="宋体" w:hAnsi="宋体" w:hint="eastAsia"/>
          <w:b/>
          <w:sz w:val="28"/>
        </w:rPr>
        <w:t>、审计专项经费绩效目标表</w:t>
      </w:r>
      <w:r>
        <w:rPr>
          <w:rFonts w:ascii="宋体" w:hAnsi="宋体"/>
          <w:b/>
          <w:sz w:val="28"/>
        </w:rPr>
        <w:fldChar w:fldCharType="begin"/>
      </w:r>
      <w:r w:rsidRPr="002E1D50">
        <w:rPr>
          <w:rFonts w:ascii="宋体" w:hAnsi="宋体"/>
          <w:b/>
          <w:sz w:val="28"/>
        </w:rPr>
        <w:instrText>tc "</w:instrText>
      </w:r>
      <w:bookmarkStart w:id="8" w:name="_Toc32249652"/>
      <w:r w:rsidRPr="002E1D50">
        <w:rPr>
          <w:rFonts w:ascii="宋体" w:hAnsi="宋体"/>
          <w:b/>
          <w:sz w:val="28"/>
        </w:rPr>
        <w:instrText>4</w:instrText>
      </w:r>
      <w:r w:rsidRPr="002E1D50">
        <w:rPr>
          <w:rFonts w:ascii="宋体" w:hAnsi="宋体" w:hint="eastAsia"/>
          <w:b/>
          <w:sz w:val="28"/>
        </w:rPr>
        <w:instrText>、审计专项经费绩效目标表</w:instrText>
      </w:r>
      <w:bookmarkEnd w:id="8"/>
      <w:r w:rsidRPr="002E1D50">
        <w:rPr>
          <w:rFonts w:ascii="宋体" w:hAnsi="宋体"/>
          <w:b/>
          <w:sz w:val="28"/>
        </w:rPr>
        <w:instrText>" \f C \l 001</w:instrText>
      </w:r>
      <w:r>
        <w:rPr>
          <w:rFonts w:ascii="宋体" w:hAnsi="宋体"/>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4"/>
        <w:gridCol w:w="8278"/>
      </w:tblGrid>
      <w:tr w:rsidR="00BE3939" w:rsidRPr="002E1D50">
        <w:trPr>
          <w:trHeight w:val="369"/>
          <w:jc w:val="center"/>
        </w:trPr>
        <w:tc>
          <w:tcPr>
            <w:tcW w:w="1134" w:type="dxa"/>
            <w:tcBorders>
              <w:bottom w:val="nil"/>
            </w:tcBorders>
            <w:vAlign w:val="center"/>
          </w:tcPr>
          <w:p w:rsidR="00BE3939" w:rsidRPr="002E1D50" w:rsidRDefault="00BE3939">
            <w:pPr>
              <w:spacing w:line="300" w:lineRule="exact"/>
              <w:jc w:val="center"/>
              <w:rPr>
                <w:rFonts w:ascii="宋体"/>
                <w:b/>
              </w:rPr>
            </w:pPr>
            <w:r w:rsidRPr="002E1D50">
              <w:rPr>
                <w:rFonts w:ascii="宋体" w:hAnsi="宋体" w:hint="eastAsia"/>
                <w:b/>
              </w:rPr>
              <w:t>绩效目标</w:t>
            </w:r>
          </w:p>
        </w:tc>
        <w:tc>
          <w:tcPr>
            <w:tcW w:w="8278" w:type="dxa"/>
            <w:tcBorders>
              <w:bottom w:val="nil"/>
            </w:tcBorders>
            <w:vAlign w:val="center"/>
          </w:tcPr>
          <w:p w:rsidR="00BE3939" w:rsidRPr="002E1D50" w:rsidRDefault="00BE3939">
            <w:pPr>
              <w:spacing w:line="300" w:lineRule="exact"/>
              <w:jc w:val="left"/>
              <w:rPr>
                <w:rFonts w:ascii="宋体"/>
              </w:rPr>
            </w:pPr>
            <w:r w:rsidRPr="002E1D50">
              <w:rPr>
                <w:rFonts w:ascii="宋体" w:hAnsi="宋体"/>
              </w:rPr>
              <w:t>1</w:t>
            </w:r>
            <w:r w:rsidRPr="002E1D50">
              <w:rPr>
                <w:rFonts w:ascii="宋体" w:hAnsi="宋体" w:hint="eastAsia"/>
              </w:rPr>
              <w:t>、通过审计监督使专项审计次数达到</w:t>
            </w:r>
            <w:r w:rsidRPr="002E1D50">
              <w:rPr>
                <w:rFonts w:ascii="宋体" w:hAnsi="宋体"/>
              </w:rPr>
              <w:t>30</w:t>
            </w:r>
            <w:r w:rsidRPr="002E1D50">
              <w:rPr>
                <w:rFonts w:ascii="宋体" w:hAnsi="宋体" w:hint="eastAsia"/>
              </w:rPr>
              <w:t>次以上，形成审计工作报告</w:t>
            </w:r>
            <w:r w:rsidRPr="002E1D50">
              <w:rPr>
                <w:rFonts w:ascii="宋体" w:hAnsi="宋体"/>
              </w:rPr>
              <w:t>30</w:t>
            </w:r>
            <w:r w:rsidRPr="002E1D50">
              <w:rPr>
                <w:rFonts w:ascii="宋体" w:hAnsi="宋体" w:hint="eastAsia"/>
              </w:rPr>
              <w:t>份以上。审计项目合格率达到</w:t>
            </w:r>
            <w:r w:rsidRPr="002E1D50">
              <w:rPr>
                <w:rFonts w:ascii="宋体" w:hAnsi="宋体"/>
              </w:rPr>
              <w:t>95%</w:t>
            </w:r>
            <w:r w:rsidRPr="002E1D50">
              <w:rPr>
                <w:rFonts w:ascii="宋体" w:hAnsi="宋体" w:hint="eastAsia"/>
              </w:rPr>
              <w:t>以上。</w:t>
            </w:r>
          </w:p>
          <w:p w:rsidR="00BE3939" w:rsidRPr="002E1D50" w:rsidRDefault="00BE3939">
            <w:pPr>
              <w:spacing w:line="300" w:lineRule="exact"/>
              <w:jc w:val="left"/>
              <w:rPr>
                <w:rFonts w:ascii="宋体"/>
              </w:rPr>
            </w:pPr>
            <w:r w:rsidRPr="002E1D50">
              <w:rPr>
                <w:rFonts w:ascii="宋体" w:hAnsi="宋体"/>
              </w:rPr>
              <w:t>2</w:t>
            </w:r>
            <w:r w:rsidRPr="002E1D50">
              <w:rPr>
                <w:rFonts w:ascii="宋体" w:hAnsi="宋体" w:hint="eastAsia"/>
              </w:rPr>
              <w:t>、被审计单位根据审计建议制定整改措施</w:t>
            </w:r>
            <w:r w:rsidRPr="002E1D50">
              <w:rPr>
                <w:rFonts w:ascii="宋体" w:hAnsi="宋体"/>
              </w:rPr>
              <w:t>40</w:t>
            </w:r>
            <w:r w:rsidRPr="002E1D50">
              <w:rPr>
                <w:rFonts w:ascii="宋体" w:hAnsi="宋体" w:hint="eastAsia"/>
              </w:rPr>
              <w:t>条以上。审计决定落实率达到</w:t>
            </w:r>
            <w:r w:rsidRPr="002E1D50">
              <w:rPr>
                <w:rFonts w:ascii="宋体" w:hAnsi="宋体"/>
              </w:rPr>
              <w:t>85%</w:t>
            </w:r>
            <w:r w:rsidRPr="002E1D50">
              <w:rPr>
                <w:rFonts w:ascii="宋体" w:hAnsi="宋体" w:hint="eastAsia"/>
              </w:rPr>
              <w:t>以上。审计违规投诉率小于等于</w:t>
            </w:r>
            <w:r w:rsidRPr="002E1D50">
              <w:rPr>
                <w:rFonts w:ascii="宋体" w:hAnsi="宋体"/>
              </w:rPr>
              <w:t>5%</w:t>
            </w:r>
            <w:r w:rsidRPr="002E1D50">
              <w:rPr>
                <w:rFonts w:ascii="宋体" w:hAnsi="宋体" w:hint="eastAsia"/>
              </w:rPr>
              <w:t>以下。</w:t>
            </w:r>
          </w:p>
        </w:tc>
      </w:tr>
    </w:tbl>
    <w:p w:rsidR="00BE3939" w:rsidRPr="002E1D50" w:rsidRDefault="00BE3939">
      <w:pPr>
        <w:spacing w:line="14" w:lineRule="exact"/>
        <w:ind w:firstLineChars="200" w:firstLine="420"/>
        <w:jc w:val="center"/>
        <w:rPr>
          <w:rFonts w:ascii="宋体" w:hAnsi="宋体"/>
        </w:rPr>
      </w:pPr>
      <w:r w:rsidRPr="002E1D50">
        <w:rPr>
          <w:rFonts w:ascii="宋体" w:hAnsi="宋体"/>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4"/>
        <w:gridCol w:w="1134"/>
        <w:gridCol w:w="1276"/>
        <w:gridCol w:w="2891"/>
        <w:gridCol w:w="1276"/>
        <w:gridCol w:w="1701"/>
      </w:tblGrid>
      <w:tr w:rsidR="00BE3939" w:rsidRPr="002E1D50">
        <w:trPr>
          <w:cantSplit/>
          <w:trHeight w:val="397"/>
          <w:tblHeader/>
          <w:jc w:val="center"/>
        </w:trPr>
        <w:tc>
          <w:tcPr>
            <w:tcW w:w="1134" w:type="dxa"/>
            <w:vAlign w:val="center"/>
          </w:tcPr>
          <w:p w:rsidR="00BE3939" w:rsidRPr="002E1D50" w:rsidRDefault="00BE3939">
            <w:pPr>
              <w:spacing w:line="300" w:lineRule="exact"/>
              <w:jc w:val="center"/>
              <w:rPr>
                <w:rFonts w:ascii="宋体"/>
                <w:b/>
              </w:rPr>
            </w:pPr>
            <w:r w:rsidRPr="002E1D50">
              <w:rPr>
                <w:rFonts w:ascii="宋体" w:hAnsi="宋体" w:hint="eastAsia"/>
                <w:b/>
              </w:rPr>
              <w:t>一级指标</w:t>
            </w:r>
          </w:p>
        </w:tc>
        <w:tc>
          <w:tcPr>
            <w:tcW w:w="1134" w:type="dxa"/>
            <w:vAlign w:val="center"/>
          </w:tcPr>
          <w:p w:rsidR="00BE3939" w:rsidRPr="002E1D50" w:rsidRDefault="00BE3939">
            <w:pPr>
              <w:spacing w:line="300" w:lineRule="exact"/>
              <w:jc w:val="center"/>
              <w:rPr>
                <w:rFonts w:ascii="宋体"/>
                <w:b/>
              </w:rPr>
            </w:pPr>
            <w:r w:rsidRPr="002E1D50">
              <w:rPr>
                <w:rFonts w:ascii="宋体" w:hAnsi="宋体" w:hint="eastAsia"/>
                <w:b/>
              </w:rPr>
              <w:t>二级指标</w:t>
            </w:r>
          </w:p>
        </w:tc>
        <w:tc>
          <w:tcPr>
            <w:tcW w:w="1276" w:type="dxa"/>
            <w:vAlign w:val="center"/>
          </w:tcPr>
          <w:p w:rsidR="00BE3939" w:rsidRPr="002E1D50" w:rsidRDefault="00BE3939">
            <w:pPr>
              <w:spacing w:line="300" w:lineRule="exact"/>
              <w:jc w:val="center"/>
              <w:rPr>
                <w:rFonts w:ascii="宋体"/>
                <w:b/>
              </w:rPr>
            </w:pPr>
            <w:r w:rsidRPr="002E1D50">
              <w:rPr>
                <w:rFonts w:ascii="宋体" w:hAnsi="宋体" w:hint="eastAsia"/>
                <w:b/>
              </w:rPr>
              <w:t>三级指标</w:t>
            </w:r>
          </w:p>
        </w:tc>
        <w:tc>
          <w:tcPr>
            <w:tcW w:w="2891" w:type="dxa"/>
            <w:vAlign w:val="center"/>
          </w:tcPr>
          <w:p w:rsidR="00BE3939" w:rsidRPr="002E1D50" w:rsidRDefault="00BE3939">
            <w:pPr>
              <w:spacing w:line="300" w:lineRule="exact"/>
              <w:jc w:val="center"/>
              <w:rPr>
                <w:rFonts w:ascii="宋体"/>
                <w:b/>
              </w:rPr>
            </w:pPr>
            <w:r w:rsidRPr="002E1D50">
              <w:rPr>
                <w:rFonts w:ascii="宋体" w:hAnsi="宋体" w:hint="eastAsia"/>
                <w:b/>
              </w:rPr>
              <w:t>绩效指标描述</w:t>
            </w:r>
          </w:p>
        </w:tc>
        <w:tc>
          <w:tcPr>
            <w:tcW w:w="1276" w:type="dxa"/>
            <w:vAlign w:val="center"/>
          </w:tcPr>
          <w:p w:rsidR="00BE3939" w:rsidRPr="002E1D50" w:rsidRDefault="00BE3939">
            <w:pPr>
              <w:spacing w:line="300" w:lineRule="exact"/>
              <w:jc w:val="center"/>
              <w:rPr>
                <w:rFonts w:ascii="宋体"/>
                <w:b/>
              </w:rPr>
            </w:pPr>
            <w:r w:rsidRPr="002E1D50">
              <w:rPr>
                <w:rFonts w:ascii="宋体" w:hAnsi="宋体" w:hint="eastAsia"/>
                <w:b/>
              </w:rPr>
              <w:t>指标值</w:t>
            </w:r>
          </w:p>
        </w:tc>
        <w:tc>
          <w:tcPr>
            <w:tcW w:w="1701" w:type="dxa"/>
            <w:vAlign w:val="center"/>
          </w:tcPr>
          <w:p w:rsidR="00BE3939" w:rsidRPr="002E1D50" w:rsidRDefault="00BE3939">
            <w:pPr>
              <w:spacing w:line="300" w:lineRule="exact"/>
              <w:jc w:val="center"/>
              <w:rPr>
                <w:rFonts w:ascii="宋体"/>
                <w:b/>
              </w:rPr>
            </w:pPr>
            <w:r w:rsidRPr="002E1D50">
              <w:rPr>
                <w:rFonts w:ascii="宋体" w:hAnsi="宋体" w:hint="eastAsia"/>
                <w:b/>
              </w:rPr>
              <w:t>指标值确定依据</w:t>
            </w:r>
          </w:p>
        </w:tc>
      </w:tr>
      <w:tr w:rsidR="00BE3939" w:rsidRPr="002E1D50">
        <w:trPr>
          <w:cantSplit/>
          <w:trHeight w:val="369"/>
          <w:jc w:val="center"/>
        </w:trPr>
        <w:tc>
          <w:tcPr>
            <w:tcW w:w="1134" w:type="dxa"/>
            <w:vMerge w:val="restart"/>
            <w:vAlign w:val="center"/>
          </w:tcPr>
          <w:p w:rsidR="00BE3939" w:rsidRPr="002E1D50" w:rsidRDefault="00BE3939">
            <w:pPr>
              <w:spacing w:line="300" w:lineRule="exact"/>
              <w:jc w:val="center"/>
              <w:rPr>
                <w:rFonts w:ascii="宋体"/>
              </w:rPr>
            </w:pPr>
            <w:r w:rsidRPr="002E1D50">
              <w:rPr>
                <w:rFonts w:ascii="宋体" w:hAnsi="宋体" w:hint="eastAsia"/>
              </w:rPr>
              <w:t>产出指标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数量指标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完成专项审计次数</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组织专项审计并出具专项审计报告</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w:t>
            </w:r>
            <w:r w:rsidRPr="002E1D50">
              <w:rPr>
                <w:rFonts w:ascii="宋体" w:hAnsi="宋体"/>
              </w:rPr>
              <w:t>30</w:t>
            </w:r>
            <w:r w:rsidRPr="002E1D50">
              <w:rPr>
                <w:rFonts w:ascii="宋体" w:hAnsi="宋体" w:hint="eastAsia"/>
              </w:rPr>
              <w:t>次</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ign w:val="center"/>
          </w:tcPr>
          <w:p w:rsidR="00BE3939" w:rsidRPr="002E1D50" w:rsidRDefault="00BE3939">
            <w:pPr>
              <w:spacing w:line="300" w:lineRule="exact"/>
              <w:jc w:val="center"/>
              <w:rPr>
                <w:rFonts w:ascii="宋体"/>
              </w:rPr>
            </w:pP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质量指标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审计项目报告合格率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合格的审计报告占审计报告总数的比例</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95%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restart"/>
            <w:vAlign w:val="center"/>
          </w:tcPr>
          <w:p w:rsidR="00BE3939" w:rsidRPr="002E1D50" w:rsidRDefault="00BE3939">
            <w:pPr>
              <w:spacing w:line="300" w:lineRule="exact"/>
              <w:jc w:val="center"/>
              <w:rPr>
                <w:rFonts w:ascii="宋体"/>
              </w:rPr>
            </w:pPr>
            <w:r w:rsidRPr="002E1D50">
              <w:rPr>
                <w:rFonts w:ascii="宋体" w:hAnsi="宋体" w:hint="eastAsia"/>
              </w:rPr>
              <w:t>效果指标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社会效益指标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被审计单位根据审计建议制定的整改措施</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被审计单位根据审计建议制定的整改措施</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w:t>
            </w:r>
            <w:r w:rsidRPr="002E1D50">
              <w:rPr>
                <w:rFonts w:ascii="宋体" w:hAnsi="宋体"/>
              </w:rPr>
              <w:t>40</w:t>
            </w:r>
            <w:r w:rsidRPr="002E1D50">
              <w:rPr>
                <w:rFonts w:ascii="宋体" w:hAnsi="宋体" w:hint="eastAsia"/>
              </w:rPr>
              <w:t>条</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Merge/>
            <w:vAlign w:val="center"/>
          </w:tcPr>
          <w:p w:rsidR="00BE3939" w:rsidRPr="002E1D50" w:rsidRDefault="00BE3939">
            <w:pPr>
              <w:spacing w:line="300" w:lineRule="exact"/>
              <w:jc w:val="center"/>
              <w:rPr>
                <w:rFonts w:ascii="宋体"/>
              </w:rPr>
            </w:pP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可持续影响指标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审计决定落实率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反映审计结果落实情况</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85%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r w:rsidR="00BE3939" w:rsidRPr="002E1D50">
        <w:trPr>
          <w:cantSplit/>
          <w:trHeight w:val="369"/>
          <w:jc w:val="center"/>
        </w:trPr>
        <w:tc>
          <w:tcPr>
            <w:tcW w:w="1134" w:type="dxa"/>
            <w:vAlign w:val="center"/>
          </w:tcPr>
          <w:p w:rsidR="00BE3939" w:rsidRPr="002E1D50" w:rsidRDefault="00BE3939">
            <w:pPr>
              <w:spacing w:line="300" w:lineRule="exact"/>
              <w:jc w:val="center"/>
              <w:rPr>
                <w:rFonts w:ascii="宋体"/>
              </w:rPr>
            </w:pPr>
            <w:r w:rsidRPr="002E1D50">
              <w:rPr>
                <w:rFonts w:ascii="宋体" w:hAnsi="宋体" w:hint="eastAsia"/>
              </w:rPr>
              <w:t>满意度指标</w:t>
            </w:r>
          </w:p>
        </w:tc>
        <w:tc>
          <w:tcPr>
            <w:tcW w:w="1134" w:type="dxa"/>
            <w:vAlign w:val="center"/>
          </w:tcPr>
          <w:p w:rsidR="00BE3939" w:rsidRPr="002E1D50" w:rsidRDefault="00BE3939">
            <w:pPr>
              <w:spacing w:line="300" w:lineRule="exact"/>
              <w:jc w:val="left"/>
              <w:rPr>
                <w:rFonts w:ascii="宋体"/>
              </w:rPr>
            </w:pPr>
            <w:r w:rsidRPr="002E1D50">
              <w:rPr>
                <w:rFonts w:ascii="宋体" w:hAnsi="宋体" w:hint="eastAsia"/>
              </w:rPr>
              <w:t>服务对象满意度指标</w:t>
            </w:r>
          </w:p>
        </w:tc>
        <w:tc>
          <w:tcPr>
            <w:tcW w:w="1276" w:type="dxa"/>
            <w:vAlign w:val="center"/>
          </w:tcPr>
          <w:p w:rsidR="00BE3939" w:rsidRPr="002E1D50" w:rsidRDefault="00BE3939">
            <w:pPr>
              <w:spacing w:line="300" w:lineRule="exact"/>
              <w:jc w:val="left"/>
              <w:rPr>
                <w:rFonts w:ascii="宋体"/>
              </w:rPr>
            </w:pPr>
            <w:r w:rsidRPr="002E1D50">
              <w:rPr>
                <w:rFonts w:ascii="宋体" w:hAnsi="宋体" w:hint="eastAsia"/>
              </w:rPr>
              <w:t>审计违纪投诉率</w:t>
            </w:r>
          </w:p>
        </w:tc>
        <w:tc>
          <w:tcPr>
            <w:tcW w:w="2891" w:type="dxa"/>
            <w:vAlign w:val="center"/>
          </w:tcPr>
          <w:p w:rsidR="00BE3939" w:rsidRPr="002E1D50" w:rsidRDefault="00BE3939">
            <w:pPr>
              <w:spacing w:line="300" w:lineRule="exact"/>
              <w:jc w:val="left"/>
              <w:rPr>
                <w:rFonts w:ascii="宋体"/>
              </w:rPr>
            </w:pPr>
            <w:r w:rsidRPr="002E1D50">
              <w:rPr>
                <w:rFonts w:ascii="宋体" w:hAnsi="宋体" w:hint="eastAsia"/>
              </w:rPr>
              <w:t>在对审计人员依法审计、廉洁审计、文明审计方面投诉的审计项目数量占全部审计项目的比例。</w:t>
            </w:r>
          </w:p>
        </w:tc>
        <w:tc>
          <w:tcPr>
            <w:tcW w:w="1276" w:type="dxa"/>
            <w:vAlign w:val="center"/>
          </w:tcPr>
          <w:p w:rsidR="00BE3939" w:rsidRPr="002E1D50" w:rsidRDefault="00BE3939">
            <w:pPr>
              <w:spacing w:line="300" w:lineRule="exact"/>
              <w:jc w:val="left"/>
              <w:rPr>
                <w:rFonts w:ascii="宋体" w:hAnsi="宋体"/>
              </w:rPr>
            </w:pPr>
            <w:r w:rsidRPr="002E1D50">
              <w:rPr>
                <w:rFonts w:ascii="宋体" w:hAnsi="宋体" w:hint="eastAsia"/>
              </w:rPr>
              <w:t>≤</w:t>
            </w:r>
            <w:r w:rsidRPr="002E1D50">
              <w:rPr>
                <w:rFonts w:ascii="宋体" w:hAnsi="宋体"/>
              </w:rPr>
              <w:t>5%</w:t>
            </w:r>
          </w:p>
        </w:tc>
        <w:tc>
          <w:tcPr>
            <w:tcW w:w="1701" w:type="dxa"/>
            <w:vAlign w:val="center"/>
          </w:tcPr>
          <w:p w:rsidR="00BE3939" w:rsidRPr="002E1D50" w:rsidRDefault="00BE3939">
            <w:pPr>
              <w:spacing w:line="300" w:lineRule="exact"/>
              <w:jc w:val="left"/>
              <w:rPr>
                <w:rFonts w:ascii="宋体"/>
              </w:rPr>
            </w:pPr>
            <w:r w:rsidRPr="002E1D50">
              <w:rPr>
                <w:rFonts w:ascii="宋体" w:hAnsi="宋体" w:hint="eastAsia"/>
              </w:rPr>
              <w:t>计划标准</w:t>
            </w:r>
          </w:p>
        </w:tc>
      </w:tr>
    </w:tbl>
    <w:p w:rsidR="00BE3939" w:rsidRDefault="00BE3939">
      <w:pPr>
        <w:spacing w:line="300" w:lineRule="exact"/>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p w:rsidR="00BE3939" w:rsidRDefault="00BE3939">
      <w:pPr>
        <w:spacing w:line="300" w:lineRule="exact"/>
        <w:ind w:firstLineChars="200" w:firstLine="420"/>
        <w:jc w:val="left"/>
      </w:pPr>
    </w:p>
    <w:bookmarkEnd w:id="1"/>
    <w:p w:rsidR="00BE3939" w:rsidRDefault="00BE3939">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rsidR="00BE3939" w:rsidRPr="0056269F" w:rsidRDefault="00BE3939">
      <w:pPr>
        <w:ind w:firstLineChars="200" w:firstLine="640"/>
        <w:outlineLvl w:val="0"/>
        <w:rPr>
          <w:rFonts w:ascii="仿宋_GB2312" w:eastAsia="仿宋_GB2312" w:hAnsi="Times New Roman" w:cs="Times New Roman"/>
          <w:sz w:val="32"/>
          <w:szCs w:val="24"/>
        </w:rPr>
      </w:pPr>
      <w:bookmarkStart w:id="9" w:name="_Toc471398468"/>
      <w:r>
        <w:rPr>
          <w:rFonts w:ascii="Times New Roman" w:eastAsia="仿宋" w:hAnsi="Times New Roman" w:cs="Times New Roman"/>
          <w:sz w:val="32"/>
          <w:szCs w:val="24"/>
        </w:rPr>
        <w:t xml:space="preserve"> </w:t>
      </w:r>
      <w:r w:rsidRPr="0056269F">
        <w:rPr>
          <w:rFonts w:ascii="仿宋_GB2312" w:eastAsia="仿宋_GB2312" w:hAnsi="Times New Roman" w:cs="Times New Roman"/>
          <w:sz w:val="32"/>
          <w:szCs w:val="24"/>
        </w:rPr>
        <w:t>2020</w:t>
      </w:r>
      <w:r w:rsidRPr="0056269F">
        <w:rPr>
          <w:rFonts w:ascii="仿宋_GB2312" w:eastAsia="仿宋_GB2312" w:hAnsi="Times New Roman" w:cs="Times New Roman" w:hint="eastAsia"/>
          <w:sz w:val="32"/>
          <w:szCs w:val="24"/>
        </w:rPr>
        <w:t>年，我部门安排政府采购预算</w:t>
      </w:r>
      <w:r w:rsidRPr="0056269F">
        <w:rPr>
          <w:rFonts w:ascii="仿宋_GB2312" w:eastAsia="仿宋_GB2312" w:hAnsi="Times New Roman" w:cs="Times New Roman"/>
          <w:sz w:val="32"/>
          <w:szCs w:val="24"/>
        </w:rPr>
        <w:t>0</w:t>
      </w:r>
      <w:r w:rsidRPr="0056269F">
        <w:rPr>
          <w:rFonts w:ascii="仿宋_GB2312" w:eastAsia="仿宋_GB2312" w:hAnsi="Times New Roman" w:cs="Times New Roman" w:hint="eastAsia"/>
          <w:sz w:val="32"/>
          <w:szCs w:val="24"/>
        </w:rPr>
        <w:t>万元</w:t>
      </w:r>
      <w:r>
        <w:rPr>
          <w:rFonts w:ascii="仿宋_GB2312" w:eastAsia="仿宋_GB2312" w:hAnsi="Times New Roman" w:cs="Times New Roman" w:hint="eastAsia"/>
          <w:sz w:val="32"/>
          <w:szCs w:val="24"/>
        </w:rPr>
        <w:t>，空表列示</w:t>
      </w:r>
      <w:r w:rsidRPr="0056269F">
        <w:rPr>
          <w:rFonts w:ascii="仿宋_GB2312" w:eastAsia="仿宋_GB2312" w:hAnsi="Times New Roman" w:cs="Times New Roman" w:hint="eastAsia"/>
          <w:sz w:val="32"/>
          <w:szCs w:val="24"/>
        </w:rPr>
        <w:t>。具体内容见下表。</w:t>
      </w:r>
      <w:bookmarkEnd w:id="9"/>
    </w:p>
    <w:p w:rsidR="00BE3939" w:rsidRDefault="00BE3939">
      <w:pPr>
        <w:ind w:firstLineChars="200" w:firstLine="640"/>
        <w:jc w:val="center"/>
        <w:outlineLvl w:val="0"/>
        <w:rPr>
          <w:rFonts w:ascii="Times New Roman" w:hAnsi="宋体"/>
          <w:sz w:val="32"/>
        </w:rPr>
      </w:pPr>
      <w:r>
        <w:rPr>
          <w:rFonts w:ascii="方正小标宋_GBK" w:eastAsia="方正小标宋_GBK" w:hint="eastAsia"/>
          <w:sz w:val="32"/>
        </w:rPr>
        <w:t>部门政府采购预算</w:t>
      </w:r>
      <w:r>
        <w:rPr>
          <w:rFonts w:ascii="方正小标宋_GBK" w:eastAsia="方正小标宋_GBK"/>
          <w:sz w:val="32"/>
        </w:rPr>
        <w:fldChar w:fldCharType="begin"/>
      </w:r>
      <w:r>
        <w:rPr>
          <w:rFonts w:ascii="方正小标宋_GBK" w:eastAsia="方正小标宋_GBK"/>
          <w:sz w:val="32"/>
        </w:rPr>
        <w:instrText>tc "</w:instrText>
      </w:r>
      <w:bookmarkStart w:id="10" w:name="_Toc28848395"/>
      <w:r>
        <w:rPr>
          <w:rFonts w:ascii="方正小标宋_GBK" w:eastAsia="方正小标宋_GBK" w:hint="eastAsia"/>
          <w:sz w:val="32"/>
        </w:rPr>
        <w:instrText>部门政府采购预算</w:instrText>
      </w:r>
      <w:bookmarkEnd w:id="10"/>
      <w:r>
        <w:rPr>
          <w:rFonts w:ascii="方正小标宋_GBK" w:eastAsia="方正小标宋_GBK"/>
          <w:sz w:val="32"/>
        </w:rPr>
        <w:instrText>" \f A \l 0001</w:instrText>
      </w:r>
      <w:r>
        <w:rPr>
          <w:rFonts w:ascii="方正小标宋_GBK" w:eastAsia="方正小标宋_GBK"/>
          <w:sz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3106"/>
        <w:gridCol w:w="1134"/>
        <w:gridCol w:w="1559"/>
        <w:gridCol w:w="1417"/>
        <w:gridCol w:w="709"/>
        <w:gridCol w:w="851"/>
        <w:gridCol w:w="992"/>
        <w:gridCol w:w="992"/>
        <w:gridCol w:w="992"/>
        <w:gridCol w:w="993"/>
        <w:gridCol w:w="1134"/>
        <w:gridCol w:w="850"/>
        <w:gridCol w:w="893"/>
      </w:tblGrid>
      <w:tr w:rsidR="00BE3939">
        <w:trPr>
          <w:cantSplit/>
          <w:tblHeader/>
          <w:jc w:val="center"/>
        </w:trPr>
        <w:tc>
          <w:tcPr>
            <w:tcW w:w="9768" w:type="dxa"/>
            <w:gridSpan w:val="7"/>
            <w:tcBorders>
              <w:top w:val="single" w:sz="6" w:space="0" w:color="FFFFFF"/>
              <w:left w:val="single" w:sz="6" w:space="0" w:color="FFFFFF"/>
              <w:right w:val="single" w:sz="6" w:space="0" w:color="FFFFFF"/>
            </w:tcBorders>
            <w:vAlign w:val="center"/>
          </w:tcPr>
          <w:p w:rsidR="00BE3939" w:rsidRDefault="00BE3939">
            <w:pPr>
              <w:spacing w:line="300" w:lineRule="exact"/>
              <w:jc w:val="left"/>
              <w:rPr>
                <w:rFonts w:ascii="方正小标宋_GBK" w:eastAsia="方正小标宋_GBK"/>
                <w:sz w:val="24"/>
              </w:rPr>
            </w:pPr>
            <w:r>
              <w:rPr>
                <w:rFonts w:ascii="方正小标宋_GBK" w:eastAsia="方正小标宋_GBK"/>
                <w:sz w:val="24"/>
              </w:rPr>
              <w:t>319</w:t>
            </w:r>
            <w:r>
              <w:rPr>
                <w:rFonts w:ascii="方正小标宋_GBK" w:eastAsia="方正小标宋_GBK" w:hint="eastAsia"/>
                <w:sz w:val="24"/>
              </w:rPr>
              <w:t>灵寿县审计局</w:t>
            </w:r>
          </w:p>
        </w:tc>
        <w:tc>
          <w:tcPr>
            <w:tcW w:w="5854" w:type="dxa"/>
            <w:gridSpan w:val="6"/>
            <w:tcBorders>
              <w:top w:val="single" w:sz="6" w:space="0" w:color="FFFFFF"/>
              <w:left w:val="single" w:sz="6" w:space="0" w:color="FFFFFF"/>
              <w:right w:val="single" w:sz="6" w:space="0" w:color="FFFFFF"/>
            </w:tcBorders>
            <w:vAlign w:val="center"/>
          </w:tcPr>
          <w:p w:rsidR="00BE3939" w:rsidRDefault="00BE3939">
            <w:pPr>
              <w:spacing w:line="300" w:lineRule="exact"/>
              <w:jc w:val="right"/>
              <w:rPr>
                <w:rFonts w:ascii="方正书宋_GBK" w:eastAsia="方正书宋_GBK"/>
                <w:sz w:val="24"/>
              </w:rPr>
            </w:pPr>
            <w:r>
              <w:rPr>
                <w:rFonts w:ascii="方正书宋_GBK" w:eastAsia="方正书宋_GBK" w:hint="eastAsia"/>
                <w:sz w:val="24"/>
              </w:rPr>
              <w:t>单位：万元</w:t>
            </w:r>
          </w:p>
        </w:tc>
      </w:tr>
      <w:tr w:rsidR="00BE3939">
        <w:trPr>
          <w:cantSplit/>
          <w:tblHeader/>
          <w:jc w:val="center"/>
        </w:trPr>
        <w:tc>
          <w:tcPr>
            <w:tcW w:w="4240" w:type="dxa"/>
            <w:gridSpan w:val="2"/>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政府采购项目来源</w:t>
            </w:r>
          </w:p>
        </w:tc>
        <w:tc>
          <w:tcPr>
            <w:tcW w:w="1559" w:type="dxa"/>
            <w:vMerge w:val="restart"/>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采购物品名称</w:t>
            </w:r>
          </w:p>
        </w:tc>
        <w:tc>
          <w:tcPr>
            <w:tcW w:w="1417" w:type="dxa"/>
            <w:vMerge w:val="restart"/>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政府采购目录序号</w:t>
            </w:r>
          </w:p>
        </w:tc>
        <w:tc>
          <w:tcPr>
            <w:tcW w:w="709" w:type="dxa"/>
            <w:vMerge w:val="restart"/>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计量</w:t>
            </w:r>
            <w:r>
              <w:rPr>
                <w:rFonts w:ascii="方正书宋_GBK" w:eastAsia="方正书宋_GBK"/>
                <w:b/>
              </w:rPr>
              <w:t xml:space="preserve">  </w:t>
            </w:r>
            <w:r>
              <w:rPr>
                <w:rFonts w:ascii="方正书宋_GBK" w:eastAsia="方正书宋_GBK" w:hint="eastAsia"/>
                <w:b/>
              </w:rPr>
              <w:t>单位</w:t>
            </w:r>
          </w:p>
        </w:tc>
        <w:tc>
          <w:tcPr>
            <w:tcW w:w="851" w:type="dxa"/>
            <w:vMerge w:val="restart"/>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数量</w:t>
            </w:r>
          </w:p>
        </w:tc>
        <w:tc>
          <w:tcPr>
            <w:tcW w:w="992" w:type="dxa"/>
            <w:vMerge w:val="restart"/>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单价</w:t>
            </w:r>
          </w:p>
        </w:tc>
        <w:tc>
          <w:tcPr>
            <w:tcW w:w="5854" w:type="dxa"/>
            <w:gridSpan w:val="6"/>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BE3939">
        <w:trPr>
          <w:cantSplit/>
          <w:tblHeader/>
          <w:jc w:val="center"/>
        </w:trPr>
        <w:tc>
          <w:tcPr>
            <w:tcW w:w="3106" w:type="dxa"/>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项目名称</w:t>
            </w:r>
          </w:p>
        </w:tc>
        <w:tc>
          <w:tcPr>
            <w:tcW w:w="1134" w:type="dxa"/>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预算资金</w:t>
            </w:r>
          </w:p>
        </w:tc>
        <w:tc>
          <w:tcPr>
            <w:tcW w:w="1559" w:type="dxa"/>
            <w:vMerge/>
            <w:vAlign w:val="center"/>
          </w:tcPr>
          <w:p w:rsidR="00BE3939" w:rsidRDefault="00BE3939">
            <w:pPr>
              <w:spacing w:line="300" w:lineRule="exact"/>
              <w:jc w:val="left"/>
              <w:outlineLvl w:val="0"/>
              <w:rPr>
                <w:rFonts w:ascii="Times New Roman" w:eastAsia="方正仿宋_GBK"/>
                <w:sz w:val="28"/>
              </w:rPr>
            </w:pPr>
          </w:p>
        </w:tc>
        <w:tc>
          <w:tcPr>
            <w:tcW w:w="1417" w:type="dxa"/>
            <w:vMerge/>
            <w:vAlign w:val="center"/>
          </w:tcPr>
          <w:p w:rsidR="00BE3939" w:rsidRDefault="00BE3939">
            <w:pPr>
              <w:spacing w:line="300" w:lineRule="exact"/>
              <w:jc w:val="left"/>
              <w:outlineLvl w:val="0"/>
              <w:rPr>
                <w:rFonts w:ascii="Times New Roman" w:eastAsia="方正仿宋_GBK"/>
                <w:sz w:val="28"/>
              </w:rPr>
            </w:pPr>
          </w:p>
        </w:tc>
        <w:tc>
          <w:tcPr>
            <w:tcW w:w="709" w:type="dxa"/>
            <w:vMerge/>
            <w:vAlign w:val="center"/>
          </w:tcPr>
          <w:p w:rsidR="00BE3939" w:rsidRDefault="00BE3939">
            <w:pPr>
              <w:spacing w:line="300" w:lineRule="exact"/>
              <w:jc w:val="left"/>
              <w:outlineLvl w:val="0"/>
              <w:rPr>
                <w:rFonts w:ascii="Times New Roman" w:eastAsia="方正仿宋_GBK"/>
                <w:sz w:val="28"/>
              </w:rPr>
            </w:pPr>
          </w:p>
        </w:tc>
        <w:tc>
          <w:tcPr>
            <w:tcW w:w="851" w:type="dxa"/>
            <w:vMerge/>
            <w:vAlign w:val="center"/>
          </w:tcPr>
          <w:p w:rsidR="00BE3939" w:rsidRDefault="00BE3939">
            <w:pPr>
              <w:spacing w:line="300" w:lineRule="exact"/>
              <w:jc w:val="left"/>
              <w:outlineLvl w:val="0"/>
              <w:rPr>
                <w:rFonts w:ascii="Times New Roman" w:eastAsia="方正仿宋_GBK"/>
                <w:sz w:val="28"/>
              </w:rPr>
            </w:pPr>
          </w:p>
        </w:tc>
        <w:tc>
          <w:tcPr>
            <w:tcW w:w="992" w:type="dxa"/>
            <w:vMerge/>
            <w:vAlign w:val="center"/>
          </w:tcPr>
          <w:p w:rsidR="00BE3939" w:rsidRDefault="00BE3939">
            <w:pPr>
              <w:spacing w:line="300" w:lineRule="exact"/>
              <w:jc w:val="left"/>
              <w:outlineLvl w:val="0"/>
              <w:rPr>
                <w:rFonts w:ascii="Times New Roman" w:eastAsia="方正仿宋_GBK"/>
                <w:sz w:val="28"/>
              </w:rPr>
            </w:pPr>
          </w:p>
        </w:tc>
        <w:tc>
          <w:tcPr>
            <w:tcW w:w="992" w:type="dxa"/>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合计</w:t>
            </w:r>
          </w:p>
        </w:tc>
        <w:tc>
          <w:tcPr>
            <w:tcW w:w="992" w:type="dxa"/>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一般公共预算拨款</w:t>
            </w:r>
          </w:p>
        </w:tc>
        <w:tc>
          <w:tcPr>
            <w:tcW w:w="993" w:type="dxa"/>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国有资本经营预算拨款</w:t>
            </w:r>
          </w:p>
        </w:tc>
        <w:tc>
          <w:tcPr>
            <w:tcW w:w="850" w:type="dxa"/>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财政专户核拨</w:t>
            </w:r>
          </w:p>
        </w:tc>
        <w:tc>
          <w:tcPr>
            <w:tcW w:w="893" w:type="dxa"/>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其他来源收入</w:t>
            </w:r>
          </w:p>
        </w:tc>
      </w:tr>
      <w:tr w:rsidR="00BE3939">
        <w:trPr>
          <w:cantSplit/>
          <w:jc w:val="center"/>
        </w:trPr>
        <w:tc>
          <w:tcPr>
            <w:tcW w:w="3106" w:type="dxa"/>
            <w:vAlign w:val="center"/>
          </w:tcPr>
          <w:p w:rsidR="00BE3939" w:rsidRDefault="00BE3939">
            <w:pPr>
              <w:spacing w:line="300" w:lineRule="exact"/>
              <w:jc w:val="center"/>
              <w:rPr>
                <w:rFonts w:ascii="方正书宋_GBK" w:eastAsia="方正书宋_GBK"/>
                <w:b/>
              </w:rPr>
            </w:pPr>
            <w:r>
              <w:rPr>
                <w:rFonts w:ascii="方正书宋_GBK" w:eastAsia="方正书宋_GBK" w:hint="eastAsia"/>
                <w:b/>
              </w:rPr>
              <w:t>合　计</w:t>
            </w:r>
          </w:p>
        </w:tc>
        <w:tc>
          <w:tcPr>
            <w:tcW w:w="1134" w:type="dxa"/>
            <w:vAlign w:val="center"/>
          </w:tcPr>
          <w:p w:rsidR="00BE3939" w:rsidRDefault="00BE3939">
            <w:pPr>
              <w:spacing w:line="300" w:lineRule="exact"/>
              <w:jc w:val="right"/>
              <w:rPr>
                <w:rFonts w:ascii="方正书宋_GBK" w:eastAsia="方正书宋_GBK"/>
                <w:b/>
              </w:rPr>
            </w:pPr>
          </w:p>
        </w:tc>
        <w:tc>
          <w:tcPr>
            <w:tcW w:w="1559" w:type="dxa"/>
            <w:vAlign w:val="center"/>
          </w:tcPr>
          <w:p w:rsidR="00BE3939" w:rsidRDefault="00BE3939">
            <w:pPr>
              <w:spacing w:line="300" w:lineRule="exact"/>
              <w:jc w:val="left"/>
              <w:rPr>
                <w:rFonts w:ascii="方正书宋_GBK" w:eastAsia="方正书宋_GBK"/>
                <w:b/>
              </w:rPr>
            </w:pPr>
          </w:p>
        </w:tc>
        <w:tc>
          <w:tcPr>
            <w:tcW w:w="1417" w:type="dxa"/>
            <w:vAlign w:val="center"/>
          </w:tcPr>
          <w:p w:rsidR="00BE3939" w:rsidRDefault="00BE3939">
            <w:pPr>
              <w:spacing w:line="300" w:lineRule="exact"/>
              <w:jc w:val="left"/>
              <w:rPr>
                <w:rFonts w:ascii="方正书宋_GBK" w:eastAsia="方正书宋_GBK"/>
                <w:b/>
              </w:rPr>
            </w:pPr>
          </w:p>
        </w:tc>
        <w:tc>
          <w:tcPr>
            <w:tcW w:w="709" w:type="dxa"/>
            <w:vAlign w:val="center"/>
          </w:tcPr>
          <w:p w:rsidR="00BE3939" w:rsidRDefault="00BE3939">
            <w:pPr>
              <w:spacing w:line="300" w:lineRule="exact"/>
              <w:jc w:val="left"/>
              <w:rPr>
                <w:rFonts w:ascii="方正书宋_GBK" w:eastAsia="方正书宋_GBK"/>
                <w:b/>
              </w:rPr>
            </w:pPr>
          </w:p>
        </w:tc>
        <w:tc>
          <w:tcPr>
            <w:tcW w:w="851" w:type="dxa"/>
            <w:vAlign w:val="center"/>
          </w:tcPr>
          <w:p w:rsidR="00BE3939" w:rsidRDefault="00BE3939">
            <w:pPr>
              <w:spacing w:line="300" w:lineRule="exact"/>
              <w:jc w:val="right"/>
              <w:rPr>
                <w:rFonts w:ascii="方正书宋_GBK" w:eastAsia="方正书宋_GBK"/>
                <w:b/>
              </w:rPr>
            </w:pPr>
          </w:p>
        </w:tc>
        <w:tc>
          <w:tcPr>
            <w:tcW w:w="992" w:type="dxa"/>
            <w:vAlign w:val="center"/>
          </w:tcPr>
          <w:p w:rsidR="00BE3939" w:rsidRDefault="00BE3939">
            <w:pPr>
              <w:spacing w:line="300" w:lineRule="exact"/>
              <w:jc w:val="right"/>
              <w:rPr>
                <w:rFonts w:ascii="方正书宋_GBK" w:eastAsia="方正书宋_GBK"/>
                <w:b/>
              </w:rPr>
            </w:pPr>
          </w:p>
        </w:tc>
        <w:tc>
          <w:tcPr>
            <w:tcW w:w="992" w:type="dxa"/>
            <w:vAlign w:val="center"/>
          </w:tcPr>
          <w:p w:rsidR="00BE3939" w:rsidRDefault="00BE3939">
            <w:pPr>
              <w:adjustRightInd w:val="0"/>
              <w:snapToGrid w:val="0"/>
              <w:jc w:val="right"/>
              <w:rPr>
                <w:rFonts w:ascii="方正书宋_GBK" w:eastAsia="方正书宋_GBK" w:hAnsi="宋体" w:cs="宋体"/>
                <w:b/>
                <w:bCs/>
                <w:color w:val="000000"/>
                <w:szCs w:val="21"/>
              </w:rPr>
            </w:pPr>
            <w:r>
              <w:rPr>
                <w:rFonts w:ascii="方正书宋_GBK" w:eastAsia="方正书宋_GBK"/>
                <w:b/>
                <w:bCs/>
                <w:color w:val="000000"/>
                <w:szCs w:val="21"/>
              </w:rPr>
              <w:t>0</w:t>
            </w:r>
          </w:p>
        </w:tc>
        <w:tc>
          <w:tcPr>
            <w:tcW w:w="992" w:type="dxa"/>
            <w:vAlign w:val="center"/>
          </w:tcPr>
          <w:p w:rsidR="00BE3939" w:rsidRDefault="00BE3939">
            <w:pPr>
              <w:adjustRightInd w:val="0"/>
              <w:snapToGrid w:val="0"/>
              <w:jc w:val="right"/>
              <w:rPr>
                <w:rFonts w:ascii="方正书宋_GBK" w:eastAsia="方正书宋_GBK" w:hAnsi="宋体" w:cs="宋体"/>
                <w:b/>
                <w:bCs/>
                <w:color w:val="000000"/>
                <w:szCs w:val="21"/>
              </w:rPr>
            </w:pPr>
            <w:r>
              <w:rPr>
                <w:rFonts w:ascii="方正书宋_GBK" w:eastAsia="方正书宋_GBK"/>
                <w:b/>
                <w:bCs/>
                <w:color w:val="000000"/>
                <w:szCs w:val="21"/>
              </w:rPr>
              <w:t>0</w:t>
            </w:r>
          </w:p>
        </w:tc>
        <w:tc>
          <w:tcPr>
            <w:tcW w:w="993" w:type="dxa"/>
            <w:vAlign w:val="center"/>
          </w:tcPr>
          <w:p w:rsidR="00BE3939" w:rsidRDefault="00BE3939">
            <w:pPr>
              <w:spacing w:line="300" w:lineRule="exact"/>
              <w:jc w:val="right"/>
              <w:rPr>
                <w:rFonts w:ascii="方正书宋_GBK" w:eastAsia="方正书宋_GBK"/>
                <w:b/>
              </w:rPr>
            </w:pPr>
          </w:p>
        </w:tc>
        <w:tc>
          <w:tcPr>
            <w:tcW w:w="1134" w:type="dxa"/>
            <w:vAlign w:val="center"/>
          </w:tcPr>
          <w:p w:rsidR="00BE3939" w:rsidRDefault="00BE3939">
            <w:pPr>
              <w:spacing w:line="300" w:lineRule="exact"/>
              <w:jc w:val="right"/>
              <w:rPr>
                <w:rFonts w:ascii="方正书宋_GBK" w:eastAsia="方正书宋_GBK"/>
                <w:b/>
              </w:rPr>
            </w:pPr>
          </w:p>
        </w:tc>
        <w:tc>
          <w:tcPr>
            <w:tcW w:w="850" w:type="dxa"/>
            <w:vAlign w:val="center"/>
          </w:tcPr>
          <w:p w:rsidR="00BE3939" w:rsidRDefault="00BE3939">
            <w:pPr>
              <w:spacing w:line="300" w:lineRule="exact"/>
              <w:jc w:val="right"/>
              <w:rPr>
                <w:rFonts w:ascii="方正书宋_GBK" w:eastAsia="方正书宋_GBK"/>
                <w:b/>
              </w:rPr>
            </w:pPr>
          </w:p>
        </w:tc>
        <w:tc>
          <w:tcPr>
            <w:tcW w:w="893" w:type="dxa"/>
            <w:vAlign w:val="center"/>
          </w:tcPr>
          <w:p w:rsidR="00BE3939" w:rsidRDefault="00BE3939">
            <w:pPr>
              <w:spacing w:line="300" w:lineRule="exact"/>
              <w:jc w:val="right"/>
              <w:rPr>
                <w:rFonts w:ascii="方正书宋_GBK" w:eastAsia="方正书宋_GBK"/>
                <w:b/>
              </w:rPr>
            </w:pPr>
          </w:p>
        </w:tc>
      </w:tr>
    </w:tbl>
    <w:p w:rsidR="00BE3939" w:rsidRDefault="00BE3939">
      <w:pPr>
        <w:autoSpaceDE w:val="0"/>
        <w:autoSpaceDN w:val="0"/>
        <w:adjustRightInd w:val="0"/>
        <w:ind w:firstLineChars="200" w:firstLine="640"/>
        <w:jc w:val="left"/>
        <w:rPr>
          <w:rFonts w:ascii="黑体" w:eastAsia="黑体" w:hAnsi="黑体" w:cs="Times New Roman"/>
          <w:sz w:val="32"/>
          <w:szCs w:val="32"/>
        </w:rPr>
      </w:pPr>
    </w:p>
    <w:p w:rsidR="00BE3939" w:rsidRDefault="00BE3939">
      <w:pPr>
        <w:autoSpaceDE w:val="0"/>
        <w:autoSpaceDN w:val="0"/>
        <w:adjustRightInd w:val="0"/>
        <w:ind w:firstLineChars="200" w:firstLine="640"/>
        <w:jc w:val="left"/>
        <w:rPr>
          <w:rFonts w:ascii="黑体" w:eastAsia="黑体" w:hAnsi="黑体" w:cs="Times New Roman"/>
          <w:sz w:val="32"/>
          <w:szCs w:val="32"/>
        </w:rPr>
      </w:pPr>
    </w:p>
    <w:p w:rsidR="00BE3939" w:rsidRDefault="00BE3939">
      <w:pPr>
        <w:autoSpaceDE w:val="0"/>
        <w:autoSpaceDN w:val="0"/>
        <w:adjustRightInd w:val="0"/>
        <w:ind w:firstLineChars="200" w:firstLine="640"/>
        <w:jc w:val="left"/>
        <w:rPr>
          <w:rFonts w:ascii="黑体" w:eastAsia="黑体" w:hAnsi="黑体" w:cs="Times New Roman"/>
          <w:sz w:val="32"/>
          <w:szCs w:val="32"/>
        </w:rPr>
      </w:pPr>
    </w:p>
    <w:p w:rsidR="00BE3939" w:rsidRDefault="00BE3939">
      <w:pPr>
        <w:autoSpaceDE w:val="0"/>
        <w:autoSpaceDN w:val="0"/>
        <w:adjustRightInd w:val="0"/>
        <w:ind w:firstLineChars="200" w:firstLine="640"/>
        <w:jc w:val="left"/>
        <w:rPr>
          <w:rFonts w:ascii="黑体" w:eastAsia="黑体" w:hAnsi="黑体" w:cs="Times New Roman"/>
          <w:sz w:val="32"/>
          <w:szCs w:val="32"/>
        </w:rPr>
      </w:pPr>
    </w:p>
    <w:p w:rsidR="00BE3939" w:rsidRDefault="00BE3939">
      <w:pPr>
        <w:autoSpaceDE w:val="0"/>
        <w:autoSpaceDN w:val="0"/>
        <w:adjustRightInd w:val="0"/>
        <w:ind w:firstLineChars="200" w:firstLine="640"/>
        <w:jc w:val="left"/>
        <w:rPr>
          <w:rFonts w:ascii="黑体" w:eastAsia="黑体" w:hAnsi="黑体" w:cs="Times New Roman"/>
          <w:sz w:val="32"/>
          <w:szCs w:val="32"/>
        </w:rPr>
      </w:pPr>
    </w:p>
    <w:p w:rsidR="00BE3939" w:rsidRDefault="00BE3939">
      <w:pPr>
        <w:autoSpaceDE w:val="0"/>
        <w:autoSpaceDN w:val="0"/>
        <w:adjustRightInd w:val="0"/>
        <w:ind w:firstLineChars="200" w:firstLine="640"/>
        <w:jc w:val="left"/>
        <w:rPr>
          <w:rFonts w:ascii="黑体" w:eastAsia="黑体" w:hAnsi="黑体" w:cs="Times New Roman"/>
          <w:sz w:val="32"/>
          <w:szCs w:val="32"/>
        </w:rPr>
      </w:pPr>
    </w:p>
    <w:p w:rsidR="00BE3939" w:rsidRDefault="00BE3939">
      <w:pPr>
        <w:autoSpaceDE w:val="0"/>
        <w:autoSpaceDN w:val="0"/>
        <w:adjustRightInd w:val="0"/>
        <w:ind w:firstLineChars="200" w:firstLine="640"/>
        <w:jc w:val="left"/>
        <w:rPr>
          <w:rFonts w:ascii="黑体" w:eastAsia="黑体" w:hAnsi="黑体" w:cs="Times New Roman"/>
          <w:sz w:val="32"/>
          <w:szCs w:val="32"/>
        </w:rPr>
      </w:pPr>
    </w:p>
    <w:p w:rsidR="00BE3939" w:rsidRDefault="00BE3939">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七、国有资产信息</w:t>
      </w:r>
    </w:p>
    <w:p w:rsidR="00BE3939" w:rsidRPr="0056269F" w:rsidRDefault="00BE3939">
      <w:pPr>
        <w:pStyle w:val="a8"/>
        <w:ind w:firstLine="640"/>
        <w:rPr>
          <w:rFonts w:ascii="仿宋_GB2312" w:eastAsia="仿宋_GB2312" w:hAnsi="Times New Roman" w:cs="Times New Roman"/>
          <w:color w:val="000000"/>
          <w:sz w:val="32"/>
          <w:szCs w:val="32"/>
        </w:rPr>
      </w:pPr>
      <w:r w:rsidRPr="0056269F">
        <w:rPr>
          <w:rFonts w:ascii="仿宋_GB2312" w:eastAsia="仿宋_GB2312" w:hAnsi="仿宋_GB2312" w:cs="仿宋" w:hint="eastAsia"/>
          <w:bCs/>
          <w:sz w:val="32"/>
          <w:szCs w:val="32"/>
        </w:rPr>
        <w:t>我局</w:t>
      </w:r>
      <w:r w:rsidRPr="0056269F">
        <w:rPr>
          <w:rFonts w:ascii="仿宋_GB2312" w:eastAsia="仿宋_GB2312" w:hAnsi="Times New Roman" w:cs="Times New Roman"/>
          <w:color w:val="000000"/>
          <w:sz w:val="32"/>
          <w:szCs w:val="32"/>
        </w:rPr>
        <w:t>2019</w:t>
      </w:r>
      <w:r w:rsidRPr="0056269F">
        <w:rPr>
          <w:rFonts w:ascii="仿宋_GB2312" w:eastAsia="仿宋_GB2312" w:hAnsi="仿宋_GB2312" w:cs="仿宋" w:hint="eastAsia"/>
          <w:bCs/>
          <w:sz w:val="32"/>
          <w:szCs w:val="32"/>
        </w:rPr>
        <w:t>末固定资产金额总计</w:t>
      </w:r>
      <w:r w:rsidRPr="0056269F">
        <w:rPr>
          <w:rFonts w:ascii="仿宋_GB2312" w:eastAsia="仿宋_GB2312" w:hAnsi="仿宋_GB2312" w:cs="仿宋"/>
          <w:bCs/>
          <w:sz w:val="32"/>
          <w:szCs w:val="32"/>
        </w:rPr>
        <w:t>9.24</w:t>
      </w:r>
      <w:r w:rsidRPr="0056269F">
        <w:rPr>
          <w:rFonts w:ascii="仿宋_GB2312" w:eastAsia="仿宋_GB2312" w:hAnsi="仿宋_GB2312" w:cs="仿宋" w:hint="eastAsia"/>
          <w:bCs/>
          <w:sz w:val="32"/>
          <w:szCs w:val="32"/>
        </w:rPr>
        <w:t>万元，办公家具、电子产品及其他固定资产</w:t>
      </w:r>
      <w:r w:rsidRPr="0056269F">
        <w:rPr>
          <w:rFonts w:ascii="仿宋_GB2312" w:eastAsia="仿宋_GB2312" w:hAnsi="仿宋_GB2312" w:cs="仿宋"/>
          <w:bCs/>
          <w:sz w:val="32"/>
          <w:szCs w:val="32"/>
        </w:rPr>
        <w:t>9.24</w:t>
      </w:r>
      <w:r w:rsidRPr="0056269F">
        <w:rPr>
          <w:rFonts w:ascii="仿宋_GB2312" w:eastAsia="仿宋_GB2312" w:hAnsi="仿宋_GB2312" w:cs="仿宋" w:hint="eastAsia"/>
          <w:bCs/>
          <w:sz w:val="32"/>
          <w:szCs w:val="32"/>
        </w:rPr>
        <w:t>万元。</w:t>
      </w:r>
      <w:r w:rsidRPr="0056269F">
        <w:rPr>
          <w:rFonts w:ascii="仿宋_GB2312" w:eastAsia="仿宋_GB2312" w:hAnsi="仿宋_GB2312" w:cs="仿宋"/>
          <w:bCs/>
          <w:sz w:val="32"/>
          <w:szCs w:val="32"/>
        </w:rPr>
        <w:t>2020</w:t>
      </w:r>
      <w:r w:rsidRPr="0056269F">
        <w:rPr>
          <w:rFonts w:ascii="仿宋_GB2312" w:eastAsia="仿宋_GB2312" w:hAnsi="仿宋_GB2312" w:cs="仿宋" w:hint="eastAsia"/>
          <w:bCs/>
          <w:sz w:val="32"/>
          <w:szCs w:val="32"/>
        </w:rPr>
        <w:t>年无拟购置固定资产计划。</w:t>
      </w:r>
    </w:p>
    <w:tbl>
      <w:tblPr>
        <w:tblW w:w="13482" w:type="dxa"/>
        <w:tblInd w:w="93" w:type="dxa"/>
        <w:tblLayout w:type="fixed"/>
        <w:tblLook w:val="00A0" w:firstRow="1" w:lastRow="0" w:firstColumn="1" w:lastColumn="0" w:noHBand="0" w:noVBand="0"/>
      </w:tblPr>
      <w:tblGrid>
        <w:gridCol w:w="5224"/>
        <w:gridCol w:w="3155"/>
        <w:gridCol w:w="5103"/>
      </w:tblGrid>
      <w:tr w:rsidR="00BE3939">
        <w:trPr>
          <w:trHeight w:val="705"/>
        </w:trPr>
        <w:tc>
          <w:tcPr>
            <w:tcW w:w="13482" w:type="dxa"/>
            <w:gridSpan w:val="3"/>
            <w:tcBorders>
              <w:top w:val="nil"/>
              <w:left w:val="nil"/>
              <w:bottom w:val="nil"/>
              <w:right w:val="nil"/>
            </w:tcBorders>
            <w:vAlign w:val="center"/>
          </w:tcPr>
          <w:p w:rsidR="00BE3939" w:rsidRDefault="00BE3939" w:rsidP="007215FD">
            <w:pPr>
              <w:widowControl/>
              <w:jc w:val="center"/>
              <w:rPr>
                <w:rFonts w:ascii="宋体" w:cs="宋体"/>
                <w:b/>
                <w:bCs/>
                <w:kern w:val="0"/>
                <w:sz w:val="32"/>
                <w:szCs w:val="32"/>
              </w:rPr>
            </w:pPr>
            <w:r>
              <w:rPr>
                <w:rFonts w:ascii="宋体" w:hAnsi="宋体" w:cs="宋体" w:hint="eastAsia"/>
                <w:b/>
                <w:bCs/>
                <w:kern w:val="0"/>
                <w:sz w:val="32"/>
                <w:szCs w:val="32"/>
              </w:rPr>
              <w:t>灵寿县县直部门固定资产占用情况表</w:t>
            </w:r>
          </w:p>
        </w:tc>
      </w:tr>
      <w:tr w:rsidR="00BE3939">
        <w:trPr>
          <w:trHeight w:val="510"/>
        </w:trPr>
        <w:tc>
          <w:tcPr>
            <w:tcW w:w="8379" w:type="dxa"/>
            <w:gridSpan w:val="2"/>
            <w:tcBorders>
              <w:top w:val="nil"/>
              <w:left w:val="nil"/>
              <w:bottom w:val="nil"/>
              <w:right w:val="nil"/>
            </w:tcBorders>
            <w:vAlign w:val="center"/>
          </w:tcPr>
          <w:p w:rsidR="00BE3939" w:rsidRDefault="00BE3939">
            <w:pPr>
              <w:widowControl/>
              <w:jc w:val="left"/>
              <w:rPr>
                <w:rFonts w:ascii="Times New Roman" w:eastAsia="仿宋" w:hAnsi="Times New Roman" w:cs="Times New Roman"/>
                <w:kern w:val="0"/>
                <w:sz w:val="22"/>
              </w:rPr>
            </w:pPr>
            <w:r>
              <w:rPr>
                <w:rFonts w:ascii="Times New Roman" w:eastAsia="仿宋" w:hAnsi="Times New Roman" w:cs="Times New Roman" w:hint="eastAsia"/>
                <w:kern w:val="0"/>
                <w:sz w:val="22"/>
              </w:rPr>
              <w:t>编制部门：省人大常委会办公厅</w:t>
            </w:r>
          </w:p>
        </w:tc>
        <w:tc>
          <w:tcPr>
            <w:tcW w:w="5103" w:type="dxa"/>
            <w:tcBorders>
              <w:top w:val="nil"/>
              <w:left w:val="nil"/>
              <w:bottom w:val="nil"/>
              <w:right w:val="nil"/>
            </w:tcBorders>
            <w:vAlign w:val="center"/>
          </w:tcPr>
          <w:p w:rsidR="00BE3939" w:rsidRDefault="00BE3939">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hint="eastAsia"/>
                <w:kern w:val="0"/>
                <w:sz w:val="22"/>
              </w:rPr>
              <w:t>截止时间：</w:t>
            </w:r>
            <w:r>
              <w:rPr>
                <w:rFonts w:ascii="Times New Roman" w:eastAsia="仿宋" w:hAnsi="Times New Roman" w:cs="Times New Roman"/>
                <w:kern w:val="0"/>
                <w:sz w:val="22"/>
              </w:rPr>
              <w:t>2019</w:t>
            </w:r>
            <w:r>
              <w:rPr>
                <w:rFonts w:ascii="Times New Roman" w:eastAsia="仿宋" w:hAnsi="Times New Roman" w:cs="Times New Roman" w:hint="eastAsia"/>
                <w:kern w:val="0"/>
                <w:sz w:val="22"/>
              </w:rPr>
              <w:t>年</w:t>
            </w:r>
            <w:r>
              <w:rPr>
                <w:rFonts w:ascii="Times New Roman" w:eastAsia="仿宋" w:hAnsi="Times New Roman" w:cs="Times New Roman"/>
                <w:kern w:val="0"/>
                <w:sz w:val="22"/>
              </w:rPr>
              <w:t>12</w:t>
            </w:r>
            <w:r>
              <w:rPr>
                <w:rFonts w:ascii="Times New Roman" w:eastAsia="仿宋" w:hAnsi="Times New Roman" w:cs="Times New Roman" w:hint="eastAsia"/>
                <w:kern w:val="0"/>
                <w:sz w:val="22"/>
              </w:rPr>
              <w:t>月</w:t>
            </w:r>
            <w:r>
              <w:rPr>
                <w:rFonts w:ascii="Times New Roman" w:eastAsia="仿宋" w:hAnsi="Times New Roman" w:cs="Times New Roman"/>
                <w:kern w:val="0"/>
                <w:sz w:val="22"/>
              </w:rPr>
              <w:t>31</w:t>
            </w:r>
            <w:r>
              <w:rPr>
                <w:rFonts w:ascii="Times New Roman" w:eastAsia="仿宋" w:hAnsi="Times New Roman" w:cs="Times New Roman" w:hint="eastAsia"/>
                <w:kern w:val="0"/>
                <w:sz w:val="22"/>
              </w:rPr>
              <w:t>日</w:t>
            </w:r>
          </w:p>
        </w:tc>
      </w:tr>
      <w:tr w:rsidR="00BE3939">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BE3939" w:rsidRDefault="00BE3939">
            <w:pPr>
              <w:widowControl/>
              <w:jc w:val="center"/>
              <w:rPr>
                <w:rFonts w:asci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BE3939" w:rsidRDefault="00BE3939">
            <w:pPr>
              <w:widowControl/>
              <w:jc w:val="center"/>
              <w:rPr>
                <w:rFonts w:asci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BE3939" w:rsidRDefault="00BE3939">
            <w:pPr>
              <w:widowControl/>
              <w:jc w:val="center"/>
              <w:rPr>
                <w:rFonts w:ascii="宋体" w:cs="宋体"/>
                <w:b/>
                <w:bCs/>
                <w:kern w:val="0"/>
                <w:sz w:val="22"/>
              </w:rPr>
            </w:pPr>
            <w:r>
              <w:rPr>
                <w:rFonts w:ascii="宋体" w:hAnsi="宋体" w:cs="宋体" w:hint="eastAsia"/>
                <w:b/>
                <w:bCs/>
                <w:kern w:val="0"/>
                <w:sz w:val="22"/>
              </w:rPr>
              <w:t>价值（金额单位：万元）</w:t>
            </w:r>
          </w:p>
        </w:tc>
      </w:tr>
      <w:tr w:rsidR="00BE3939">
        <w:trPr>
          <w:trHeight w:val="645"/>
        </w:trPr>
        <w:tc>
          <w:tcPr>
            <w:tcW w:w="5224" w:type="dxa"/>
            <w:tcBorders>
              <w:top w:val="nil"/>
              <w:left w:val="single" w:sz="4" w:space="0" w:color="auto"/>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资产总额</w:t>
            </w:r>
          </w:p>
        </w:tc>
        <w:tc>
          <w:tcPr>
            <w:tcW w:w="3155"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color w:val="FF0000"/>
                <w:kern w:val="0"/>
                <w:sz w:val="22"/>
              </w:rPr>
            </w:pPr>
            <w:r>
              <w:rPr>
                <w:rFonts w:ascii="Times New Roman" w:eastAsia="仿宋" w:hAnsi="Times New Roman" w:cs="Times New Roman"/>
                <w:color w:val="000000"/>
                <w:kern w:val="0"/>
                <w:sz w:val="22"/>
              </w:rPr>
              <w:t>9.24</w:t>
            </w:r>
          </w:p>
        </w:tc>
      </w:tr>
      <w:tr w:rsidR="00BE3939">
        <w:trPr>
          <w:trHeight w:val="645"/>
        </w:trPr>
        <w:tc>
          <w:tcPr>
            <w:tcW w:w="5224" w:type="dxa"/>
            <w:tcBorders>
              <w:top w:val="nil"/>
              <w:left w:val="single" w:sz="4" w:space="0" w:color="auto"/>
              <w:bottom w:val="single" w:sz="4" w:space="0" w:color="auto"/>
              <w:right w:val="single" w:sz="4" w:space="0" w:color="auto"/>
            </w:tcBorders>
            <w:vAlign w:val="center"/>
          </w:tcPr>
          <w:p w:rsidR="00BE3939" w:rsidRDefault="00BE3939">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hint="eastAsia"/>
                <w:kern w:val="0"/>
                <w:sz w:val="22"/>
              </w:rPr>
              <w:t>、房屋（平方米）</w:t>
            </w:r>
          </w:p>
        </w:tc>
        <w:tc>
          <w:tcPr>
            <w:tcW w:w="3155"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p>
        </w:tc>
      </w:tr>
      <w:tr w:rsidR="00BE3939">
        <w:trPr>
          <w:trHeight w:val="645"/>
        </w:trPr>
        <w:tc>
          <w:tcPr>
            <w:tcW w:w="5224" w:type="dxa"/>
            <w:tcBorders>
              <w:top w:val="nil"/>
              <w:left w:val="single" w:sz="4" w:space="0" w:color="auto"/>
              <w:bottom w:val="single" w:sz="4" w:space="0" w:color="auto"/>
              <w:right w:val="single" w:sz="4" w:space="0" w:color="auto"/>
            </w:tcBorders>
            <w:vAlign w:val="center"/>
          </w:tcPr>
          <w:p w:rsidR="00BE3939" w:rsidRDefault="00BE3939">
            <w:pPr>
              <w:widowControl/>
              <w:jc w:val="left"/>
              <w:rPr>
                <w:rFonts w:ascii="Times New Roman" w:eastAsia="仿宋" w:hAnsi="Times New Roman" w:cs="Times New Roman"/>
                <w:kern w:val="0"/>
                <w:sz w:val="22"/>
              </w:rPr>
            </w:pPr>
            <w:r>
              <w:rPr>
                <w:rFonts w:ascii="Times New Roman" w:eastAsia="仿宋" w:hAnsi="Times New Roman" w:cs="Times New Roman" w:hint="eastAsia"/>
                <w:kern w:val="0"/>
                <w:sz w:val="22"/>
              </w:rPr>
              <w:t>其中：办公用房（平方米）</w:t>
            </w:r>
          </w:p>
        </w:tc>
        <w:tc>
          <w:tcPr>
            <w:tcW w:w="3155"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p>
        </w:tc>
      </w:tr>
      <w:tr w:rsidR="00BE3939">
        <w:trPr>
          <w:trHeight w:val="645"/>
        </w:trPr>
        <w:tc>
          <w:tcPr>
            <w:tcW w:w="5224" w:type="dxa"/>
            <w:tcBorders>
              <w:top w:val="nil"/>
              <w:left w:val="single" w:sz="4" w:space="0" w:color="auto"/>
              <w:bottom w:val="single" w:sz="4" w:space="0" w:color="auto"/>
              <w:right w:val="single" w:sz="4" w:space="0" w:color="auto"/>
            </w:tcBorders>
            <w:vAlign w:val="center"/>
          </w:tcPr>
          <w:p w:rsidR="00BE3939" w:rsidRDefault="00BE3939">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hint="eastAsia"/>
                <w:kern w:val="0"/>
                <w:sz w:val="22"/>
              </w:rPr>
              <w:t>、车辆（台、辆）</w:t>
            </w:r>
          </w:p>
        </w:tc>
        <w:tc>
          <w:tcPr>
            <w:tcW w:w="3155"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p>
        </w:tc>
      </w:tr>
      <w:tr w:rsidR="00BE3939">
        <w:trPr>
          <w:trHeight w:val="645"/>
        </w:trPr>
        <w:tc>
          <w:tcPr>
            <w:tcW w:w="5224" w:type="dxa"/>
            <w:tcBorders>
              <w:top w:val="nil"/>
              <w:left w:val="single" w:sz="4" w:space="0" w:color="auto"/>
              <w:bottom w:val="single" w:sz="4" w:space="0" w:color="auto"/>
              <w:right w:val="single" w:sz="4" w:space="0" w:color="auto"/>
            </w:tcBorders>
            <w:vAlign w:val="center"/>
          </w:tcPr>
          <w:p w:rsidR="00BE3939" w:rsidRDefault="00BE3939">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hint="eastAsia"/>
                <w:kern w:val="0"/>
                <w:sz w:val="22"/>
              </w:rPr>
              <w:t>、单价在</w:t>
            </w:r>
            <w:r>
              <w:rPr>
                <w:rFonts w:ascii="Times New Roman" w:eastAsia="仿宋" w:hAnsi="Times New Roman" w:cs="Times New Roman"/>
                <w:kern w:val="0"/>
                <w:sz w:val="22"/>
              </w:rPr>
              <w:t>20</w:t>
            </w:r>
            <w:r>
              <w:rPr>
                <w:rFonts w:ascii="Times New Roman" w:eastAsia="仿宋" w:hAnsi="Times New Roman" w:cs="Times New Roman" w:hint="eastAsia"/>
                <w:kern w:val="0"/>
                <w:sz w:val="22"/>
              </w:rPr>
              <w:t>万元以上设备</w:t>
            </w:r>
          </w:p>
        </w:tc>
        <w:tc>
          <w:tcPr>
            <w:tcW w:w="3155"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p>
        </w:tc>
      </w:tr>
      <w:tr w:rsidR="00BE3939">
        <w:trPr>
          <w:trHeight w:val="645"/>
        </w:trPr>
        <w:tc>
          <w:tcPr>
            <w:tcW w:w="5224" w:type="dxa"/>
            <w:tcBorders>
              <w:top w:val="nil"/>
              <w:left w:val="single" w:sz="4" w:space="0" w:color="auto"/>
              <w:bottom w:val="single" w:sz="4" w:space="0" w:color="auto"/>
              <w:right w:val="single" w:sz="4" w:space="0" w:color="auto"/>
            </w:tcBorders>
            <w:vAlign w:val="center"/>
          </w:tcPr>
          <w:p w:rsidR="00BE3939" w:rsidRDefault="00BE3939">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hint="eastAsia"/>
                <w:kern w:val="0"/>
                <w:sz w:val="22"/>
              </w:rPr>
              <w:t>、其他固定资产</w:t>
            </w:r>
          </w:p>
        </w:tc>
        <w:tc>
          <w:tcPr>
            <w:tcW w:w="3155"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BE3939" w:rsidRDefault="00BE3939">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9.24</w:t>
            </w:r>
          </w:p>
        </w:tc>
      </w:tr>
    </w:tbl>
    <w:p w:rsidR="00BE3939" w:rsidRDefault="00BE3939">
      <w:pPr>
        <w:autoSpaceDE w:val="0"/>
        <w:autoSpaceDN w:val="0"/>
        <w:adjustRightInd w:val="0"/>
        <w:ind w:firstLineChars="200" w:firstLine="640"/>
        <w:jc w:val="left"/>
        <w:rPr>
          <w:rFonts w:ascii="黑体" w:eastAsia="黑体" w:hAnsi="黑体" w:cs="Times New Roman"/>
          <w:sz w:val="32"/>
          <w:szCs w:val="32"/>
        </w:rPr>
        <w:sectPr w:rsidR="00BE3939">
          <w:footerReference w:type="default" r:id="rId8"/>
          <w:pgSz w:w="16838" w:h="11906" w:orient="landscape"/>
          <w:pgMar w:top="1800" w:right="1440" w:bottom="1800" w:left="1440" w:header="851" w:footer="992" w:gutter="0"/>
          <w:cols w:space="720"/>
          <w:docGrid w:type="lines" w:linePitch="312"/>
        </w:sectPr>
      </w:pPr>
    </w:p>
    <w:p w:rsidR="00BE3939" w:rsidRDefault="00BE3939">
      <w:pPr>
        <w:autoSpaceDE w:val="0"/>
        <w:autoSpaceDN w:val="0"/>
        <w:adjustRightInd w:val="0"/>
        <w:ind w:firstLineChars="200" w:firstLine="640"/>
        <w:jc w:val="left"/>
        <w:rPr>
          <w:rFonts w:ascii="黑体" w:eastAsia="黑体" w:hAnsi="黑体" w:cs="Times New Roman"/>
          <w:sz w:val="32"/>
          <w:szCs w:val="32"/>
        </w:rPr>
      </w:pPr>
    </w:p>
    <w:p w:rsidR="00BE3939" w:rsidRDefault="00BE3939">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1</w:t>
      </w:r>
      <w:r w:rsidRPr="0056269F">
        <w:rPr>
          <w:rFonts w:ascii="仿宋_GB2312" w:eastAsia="仿宋_GB2312" w:hAnsi="Times New Roman" w:cs="Times New Roman" w:hint="eastAsia"/>
          <w:sz w:val="32"/>
          <w:szCs w:val="32"/>
        </w:rPr>
        <w:t>、一般公共预算拨款收入：指县级财政当年拨付的资金。</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2</w:t>
      </w:r>
      <w:r w:rsidRPr="0056269F">
        <w:rPr>
          <w:rFonts w:ascii="仿宋_GB2312" w:eastAsia="仿宋_GB2312" w:hAnsi="Times New Roman" w:cs="Times New Roman" w:hint="eastAsia"/>
          <w:sz w:val="32"/>
          <w:szCs w:val="32"/>
        </w:rPr>
        <w:t>、事业收入：指事业单位开展专业业务活动及辅助活动所取得的收入。</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3</w:t>
      </w:r>
      <w:r w:rsidRPr="0056269F">
        <w:rPr>
          <w:rFonts w:ascii="仿宋_GB2312" w:eastAsia="仿宋_GB2312" w:hAnsi="Times New Roman" w:cs="Times New Roman" w:hint="eastAsia"/>
          <w:sz w:val="32"/>
          <w:szCs w:val="32"/>
        </w:rPr>
        <w:t>、其他收入：指除“一般公共预算拨款收入”、“事业收入”等以外的收入。主要是按规定动用的租房收入、存款利息收入等。</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4</w:t>
      </w:r>
      <w:r w:rsidRPr="0056269F">
        <w:rPr>
          <w:rFonts w:ascii="仿宋_GB2312" w:eastAsia="仿宋_GB2312" w:hAnsi="Times New Roman" w:cs="Times New Roman" w:hint="eastAsia"/>
          <w:sz w:val="32"/>
          <w:szCs w:val="32"/>
        </w:rPr>
        <w:t>、基本支出：指为保障机构正常运转、完成日常工作任务而发生的人员支出和公用支出。</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5</w:t>
      </w:r>
      <w:r w:rsidRPr="0056269F">
        <w:rPr>
          <w:rFonts w:ascii="仿宋_GB2312" w:eastAsia="仿宋_GB2312" w:hAnsi="Times New Roman" w:cs="Times New Roman" w:hint="eastAsia"/>
          <w:sz w:val="32"/>
          <w:szCs w:val="32"/>
        </w:rPr>
        <w:t>、项目支出：指在基本支出之外为完成特定行政任务和事业发展目标所发生的支出。</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6</w:t>
      </w:r>
      <w:r w:rsidRPr="0056269F">
        <w:rPr>
          <w:rFonts w:ascii="仿宋_GB2312" w:eastAsia="仿宋_GB2312" w:hAnsi="Times New Roman" w:cs="Times New Roman" w:hint="eastAsia"/>
          <w:sz w:val="32"/>
          <w:szCs w:val="32"/>
        </w:rPr>
        <w:t>、上缴上级支出：指下级单位上缴上级的支出。</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7</w:t>
      </w:r>
      <w:r w:rsidRPr="0056269F">
        <w:rPr>
          <w:rFonts w:ascii="仿宋_GB2312" w:eastAsia="仿宋_GB2312" w:hAnsi="Times New Roman" w:cs="Times New Roman" w:hint="eastAsia"/>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w:t>
      </w:r>
      <w:r w:rsidRPr="0056269F">
        <w:rPr>
          <w:rFonts w:ascii="仿宋_GB2312" w:eastAsia="仿宋_GB2312" w:hAnsi="Times New Roman" w:cs="Times New Roman" w:hint="eastAsia"/>
          <w:sz w:val="32"/>
          <w:szCs w:val="32"/>
        </w:rPr>
        <w:lastRenderedPageBreak/>
        <w:t>规定开支的各类公务接待（含外宾接待）支出。</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8</w:t>
      </w:r>
      <w:r w:rsidRPr="0056269F">
        <w:rPr>
          <w:rFonts w:ascii="仿宋_GB2312" w:eastAsia="仿宋_GB2312"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9</w:t>
      </w:r>
      <w:r w:rsidRPr="0056269F">
        <w:rPr>
          <w:rFonts w:ascii="仿宋_GB2312" w:eastAsia="仿宋_GB2312" w:hAnsi="Times New Roman" w:cs="Times New Roman" w:hint="eastAsia"/>
          <w:sz w:val="32"/>
          <w:szCs w:val="32"/>
        </w:rPr>
        <w:t>、上年结转：指以前年度尚未完成、结转到本年仍按原规定用途继续使用的资金。</w:t>
      </w:r>
    </w:p>
    <w:p w:rsidR="00BE3939" w:rsidRPr="0056269F"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sz w:val="32"/>
          <w:szCs w:val="32"/>
        </w:rPr>
        <w:t>10</w:t>
      </w:r>
      <w:r w:rsidRPr="0056269F">
        <w:rPr>
          <w:rFonts w:ascii="仿宋_GB2312" w:eastAsia="仿宋_GB2312" w:hAnsi="Times New Roman" w:cs="Times New Roman" w:hint="eastAsia"/>
          <w:sz w:val="32"/>
          <w:szCs w:val="32"/>
        </w:rPr>
        <w:t>、事业单位经营支出：指事业单位在专业业务活动及其辅助活动之外开展非独立核算经营活动发生的支出。</w:t>
      </w:r>
    </w:p>
    <w:p w:rsidR="00BE3939" w:rsidRPr="0056269F" w:rsidRDefault="00BE3939" w:rsidP="0056269F">
      <w:pPr>
        <w:ind w:firstLineChars="200" w:firstLine="640"/>
        <w:rPr>
          <w:rFonts w:ascii="黑体" w:eastAsia="黑体" w:hAnsi="黑体" w:cs="宋体-方正超大字符集"/>
          <w:bCs/>
          <w:sz w:val="32"/>
          <w:szCs w:val="32"/>
        </w:rPr>
      </w:pPr>
      <w:r w:rsidRPr="0056269F">
        <w:rPr>
          <w:rFonts w:ascii="黑体" w:eastAsia="黑体" w:hAnsi="黑体" w:cs="宋体-方正超大字符集" w:hint="eastAsia"/>
          <w:bCs/>
          <w:sz w:val="32"/>
          <w:szCs w:val="32"/>
        </w:rPr>
        <w:t>九、其他需要说明的事项</w:t>
      </w:r>
    </w:p>
    <w:p w:rsidR="00BE3939" w:rsidRDefault="00BE3939">
      <w:pPr>
        <w:ind w:firstLineChars="200" w:firstLine="640"/>
        <w:rPr>
          <w:rFonts w:ascii="仿宋_GB2312" w:eastAsia="仿宋_GB2312" w:hAnsi="Times New Roman" w:cs="Times New Roman"/>
          <w:sz w:val="32"/>
          <w:szCs w:val="32"/>
        </w:rPr>
      </w:pPr>
      <w:r w:rsidRPr="0056269F">
        <w:rPr>
          <w:rFonts w:ascii="仿宋_GB2312" w:eastAsia="仿宋_GB2312" w:hAnsi="Times New Roman" w:cs="Times New Roman" w:hint="eastAsia"/>
          <w:sz w:val="32"/>
          <w:szCs w:val="32"/>
        </w:rPr>
        <w:t>我部门无其他需要说明的事项。</w:t>
      </w:r>
    </w:p>
    <w:p w:rsidR="00BE3939" w:rsidRPr="0056269F" w:rsidRDefault="00BE3939">
      <w:pPr>
        <w:ind w:firstLineChars="200" w:firstLine="640"/>
        <w:rPr>
          <w:rFonts w:ascii="仿宋_GB2312" w:eastAsia="仿宋_GB2312" w:hAnsi="Times New Roman" w:cs="Times New Roman"/>
          <w:sz w:val="32"/>
          <w:szCs w:val="32"/>
        </w:rPr>
      </w:pPr>
    </w:p>
    <w:sectPr w:rsidR="00BE3939" w:rsidRPr="0056269F" w:rsidSect="00297569">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939" w:rsidRDefault="00BE3939">
      <w:r>
        <w:separator/>
      </w:r>
    </w:p>
  </w:endnote>
  <w:endnote w:type="continuationSeparator" w:id="0">
    <w:p w:rsidR="00BE3939" w:rsidRDefault="00BE39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roman"/>
    <w:pitch w:val="default"/>
    <w:sig w:usb0="00000000" w:usb1="00000000" w:usb2="00000000" w:usb3="00000000" w:csb0="00040001" w:csb1="00000000"/>
  </w:font>
  <w:font w:name="方正书宋_GBK">
    <w:altName w:val="宋体"/>
    <w:charset w:val="86"/>
    <w:family w:val="roman"/>
    <w:pitch w:val="default"/>
    <w:sig w:usb0="00000000" w:usb1="00000000" w:usb2="00000000" w:usb3="00000000" w:csb0="00040001" w:csb1="00000000"/>
  </w:font>
  <w:font w:name="方正仿宋_GBK">
    <w:altName w:val="宋体"/>
    <w:charset w:val="86"/>
    <w:family w:val="roman"/>
    <w:pitch w:val="default"/>
    <w:sig w:usb0="00000000" w:usb1="00000000" w:usb2="00000000" w:usb3="00000000" w:csb0="00040001" w:csb1="00000000"/>
  </w:font>
  <w:font w:name="宋体-方正超大字符集">
    <w:altName w:val="hakuyoxingshu7000"/>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3939" w:rsidRDefault="00BE3939">
    <w:pPr>
      <w:pStyle w:val="a3"/>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separate"/>
    </w:r>
    <w:r w:rsidR="00FD0310">
      <w:rPr>
        <w:rStyle w:val="a6"/>
        <w:noProof/>
      </w:rPr>
      <w:t>12</w:t>
    </w:r>
    <w:r>
      <w:rPr>
        <w:rStyle w:val="a6"/>
      </w:rPr>
      <w:fldChar w:fldCharType="end"/>
    </w:r>
  </w:p>
  <w:p w:rsidR="00BE3939" w:rsidRDefault="00BE3939">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3939" w:rsidRDefault="00BE3939">
    <w:pPr>
      <w:pStyle w:val="a3"/>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separate"/>
    </w:r>
    <w:r w:rsidR="00FD0310">
      <w:rPr>
        <w:rStyle w:val="10"/>
        <w:noProof/>
      </w:rPr>
      <w:t>15</w:t>
    </w:r>
    <w:r>
      <w:rPr>
        <w:rStyle w:val="10"/>
      </w:rPr>
      <w:fldChar w:fldCharType="end"/>
    </w:r>
  </w:p>
  <w:p w:rsidR="00BE3939" w:rsidRDefault="00BE3939">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939" w:rsidRDefault="00BE3939">
      <w:r>
        <w:separator/>
      </w:r>
    </w:p>
  </w:footnote>
  <w:footnote w:type="continuationSeparator" w:id="0">
    <w:p w:rsidR="00BE3939" w:rsidRDefault="00BE393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7419A"/>
    <w:rsid w:val="00087979"/>
    <w:rsid w:val="000C7140"/>
    <w:rsid w:val="00282C88"/>
    <w:rsid w:val="002907C9"/>
    <w:rsid w:val="00297569"/>
    <w:rsid w:val="002C6D1C"/>
    <w:rsid w:val="002E1D50"/>
    <w:rsid w:val="002F65C9"/>
    <w:rsid w:val="00323B29"/>
    <w:rsid w:val="00355EF9"/>
    <w:rsid w:val="00383CF7"/>
    <w:rsid w:val="0039059E"/>
    <w:rsid w:val="00483578"/>
    <w:rsid w:val="004947DF"/>
    <w:rsid w:val="004B2127"/>
    <w:rsid w:val="0056269F"/>
    <w:rsid w:val="005B4CAE"/>
    <w:rsid w:val="00602113"/>
    <w:rsid w:val="00690A2A"/>
    <w:rsid w:val="006B33AB"/>
    <w:rsid w:val="00704737"/>
    <w:rsid w:val="00720560"/>
    <w:rsid w:val="007215FD"/>
    <w:rsid w:val="007F0341"/>
    <w:rsid w:val="00802B24"/>
    <w:rsid w:val="00862D43"/>
    <w:rsid w:val="009574EF"/>
    <w:rsid w:val="009A521C"/>
    <w:rsid w:val="00BE3939"/>
    <w:rsid w:val="00C305E8"/>
    <w:rsid w:val="00C3394B"/>
    <w:rsid w:val="00C748C5"/>
    <w:rsid w:val="00D219EC"/>
    <w:rsid w:val="00D46D0C"/>
    <w:rsid w:val="00D607DA"/>
    <w:rsid w:val="00DC6EE5"/>
    <w:rsid w:val="00E660CA"/>
    <w:rsid w:val="00EB6CB0"/>
    <w:rsid w:val="00ED604D"/>
    <w:rsid w:val="00EE71BA"/>
    <w:rsid w:val="00F867E4"/>
    <w:rsid w:val="00FA0786"/>
    <w:rsid w:val="00FD0310"/>
    <w:rsid w:val="01A51929"/>
    <w:rsid w:val="03E1128E"/>
    <w:rsid w:val="056D17C0"/>
    <w:rsid w:val="159B6DEA"/>
    <w:rsid w:val="1BF8393F"/>
    <w:rsid w:val="1D074DAB"/>
    <w:rsid w:val="217C6A07"/>
    <w:rsid w:val="237C24C4"/>
    <w:rsid w:val="313E5441"/>
    <w:rsid w:val="405201A3"/>
    <w:rsid w:val="4B980121"/>
    <w:rsid w:val="510A5AE0"/>
    <w:rsid w:val="7B7014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7569"/>
    <w:pPr>
      <w:widowControl w:val="0"/>
      <w:jc w:val="both"/>
    </w:pPr>
    <w:rPr>
      <w:rFonts w:cs="黑体"/>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297569"/>
    <w:pPr>
      <w:tabs>
        <w:tab w:val="center" w:pos="4153"/>
        <w:tab w:val="right" w:pos="8306"/>
      </w:tabs>
      <w:snapToGrid w:val="0"/>
      <w:jc w:val="left"/>
    </w:pPr>
    <w:rPr>
      <w:rFonts w:ascii="Times New Roman" w:hAnsi="Times New Roman" w:cs="Times New Roman"/>
      <w:kern w:val="0"/>
      <w:sz w:val="18"/>
      <w:szCs w:val="20"/>
    </w:rPr>
  </w:style>
  <w:style w:type="character" w:customStyle="1" w:styleId="Char">
    <w:name w:val="页脚 Char"/>
    <w:basedOn w:val="a0"/>
    <w:link w:val="a3"/>
    <w:uiPriority w:val="99"/>
    <w:semiHidden/>
    <w:locked/>
    <w:rsid w:val="00297569"/>
    <w:rPr>
      <w:rFonts w:ascii="Times New Roman" w:eastAsia="宋体" w:hAnsi="Times New Roman"/>
      <w:sz w:val="18"/>
    </w:rPr>
  </w:style>
  <w:style w:type="paragraph" w:styleId="a4">
    <w:name w:val="header"/>
    <w:basedOn w:val="a"/>
    <w:link w:val="Char0"/>
    <w:uiPriority w:val="99"/>
    <w:rsid w:val="00297569"/>
    <w:pPr>
      <w:pBdr>
        <w:bottom w:val="single" w:sz="6" w:space="1" w:color="auto"/>
      </w:pBdr>
      <w:tabs>
        <w:tab w:val="center" w:pos="4153"/>
        <w:tab w:val="right" w:pos="8306"/>
      </w:tabs>
      <w:snapToGrid w:val="0"/>
      <w:jc w:val="center"/>
    </w:pPr>
    <w:rPr>
      <w:rFonts w:ascii="Times New Roman" w:hAnsi="Times New Roman" w:cs="Times New Roman"/>
      <w:kern w:val="0"/>
      <w:sz w:val="18"/>
      <w:szCs w:val="20"/>
    </w:rPr>
  </w:style>
  <w:style w:type="character" w:customStyle="1" w:styleId="Char0">
    <w:name w:val="页眉 Char"/>
    <w:basedOn w:val="a0"/>
    <w:link w:val="a4"/>
    <w:uiPriority w:val="99"/>
    <w:semiHidden/>
    <w:locked/>
    <w:rsid w:val="00297569"/>
    <w:rPr>
      <w:rFonts w:ascii="Times New Roman" w:eastAsia="宋体" w:hAnsi="Times New Roman"/>
      <w:sz w:val="18"/>
    </w:rPr>
  </w:style>
  <w:style w:type="paragraph" w:styleId="1">
    <w:name w:val="toc 1"/>
    <w:basedOn w:val="a"/>
    <w:next w:val="a"/>
    <w:uiPriority w:val="99"/>
    <w:rsid w:val="00297569"/>
    <w:rPr>
      <w:rFonts w:ascii="Times New Roman" w:hAnsi="Times New Roman" w:cs="Times New Roman"/>
      <w:szCs w:val="24"/>
    </w:rPr>
  </w:style>
  <w:style w:type="paragraph" w:styleId="a5">
    <w:name w:val="footnote text"/>
    <w:basedOn w:val="a"/>
    <w:link w:val="Char1"/>
    <w:uiPriority w:val="99"/>
    <w:rsid w:val="00297569"/>
    <w:pPr>
      <w:snapToGrid w:val="0"/>
      <w:jc w:val="left"/>
    </w:pPr>
    <w:rPr>
      <w:rFonts w:cs="Times New Roman"/>
      <w:kern w:val="0"/>
      <w:sz w:val="18"/>
      <w:szCs w:val="20"/>
    </w:rPr>
  </w:style>
  <w:style w:type="character" w:customStyle="1" w:styleId="Char1">
    <w:name w:val="脚注文本 Char"/>
    <w:basedOn w:val="a0"/>
    <w:link w:val="a5"/>
    <w:uiPriority w:val="99"/>
    <w:semiHidden/>
    <w:locked/>
    <w:rsid w:val="00297569"/>
    <w:rPr>
      <w:rFonts w:ascii="Calibri" w:hAnsi="Calibri"/>
      <w:sz w:val="18"/>
    </w:rPr>
  </w:style>
  <w:style w:type="paragraph" w:styleId="2">
    <w:name w:val="toc 2"/>
    <w:basedOn w:val="a"/>
    <w:next w:val="a"/>
    <w:uiPriority w:val="99"/>
    <w:rsid w:val="00297569"/>
    <w:pPr>
      <w:ind w:leftChars="200" w:left="420"/>
    </w:pPr>
    <w:rPr>
      <w:rFonts w:ascii="Times New Roman" w:hAnsi="Times New Roman" w:cs="Times New Roman"/>
      <w:szCs w:val="24"/>
    </w:rPr>
  </w:style>
  <w:style w:type="character" w:styleId="a6">
    <w:name w:val="page number"/>
    <w:basedOn w:val="a0"/>
    <w:uiPriority w:val="99"/>
    <w:semiHidden/>
    <w:rsid w:val="00297569"/>
    <w:rPr>
      <w:rFonts w:cs="Times New Roman"/>
    </w:rPr>
  </w:style>
  <w:style w:type="character" w:styleId="a7">
    <w:name w:val="footnote reference"/>
    <w:basedOn w:val="a0"/>
    <w:uiPriority w:val="99"/>
    <w:rsid w:val="00297569"/>
    <w:rPr>
      <w:rFonts w:cs="Times New Roman"/>
      <w:vertAlign w:val="superscript"/>
    </w:rPr>
  </w:style>
  <w:style w:type="paragraph" w:customStyle="1" w:styleId="Char2">
    <w:name w:val="Char"/>
    <w:basedOn w:val="a"/>
    <w:uiPriority w:val="99"/>
    <w:rsid w:val="00297569"/>
    <w:rPr>
      <w:rFonts w:ascii="Times New Roman" w:hAnsi="Times New Roman" w:cs="Times New Roman"/>
      <w:szCs w:val="24"/>
    </w:rPr>
  </w:style>
  <w:style w:type="character" w:customStyle="1" w:styleId="10">
    <w:name w:val="页码1"/>
    <w:uiPriority w:val="99"/>
    <w:rsid w:val="00297569"/>
  </w:style>
  <w:style w:type="paragraph" w:styleId="a8">
    <w:name w:val="List Paragraph"/>
    <w:basedOn w:val="a"/>
    <w:uiPriority w:val="99"/>
    <w:qFormat/>
    <w:rsid w:val="00297569"/>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17</Pages>
  <Words>1164</Words>
  <Characters>6637</Characters>
  <Application>Microsoft Office Word</Application>
  <DocSecurity>0</DocSecurity>
  <Lines>55</Lines>
  <Paragraphs>15</Paragraphs>
  <ScaleCrop>false</ScaleCrop>
  <Company>Microsoft</Company>
  <LinksUpToDate>false</LinksUpToDate>
  <CharactersWithSpaces>7786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subject/>
  <dc:creator>guest</dc:creator>
  <cp:keywords/>
  <dc:description/>
  <cp:lastModifiedBy>NTKO</cp:lastModifiedBy>
  <cp:revision>26</cp:revision>
  <cp:lastPrinted>2020-01-10T15:53:00Z</cp:lastPrinted>
  <dcterms:created xsi:type="dcterms:W3CDTF">2017-01-23T17:29:00Z</dcterms:created>
  <dcterms:modified xsi:type="dcterms:W3CDTF">2020-02-24T16:47:00Z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